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7174CA" w14:textId="77777777" w:rsidR="00F20638" w:rsidRPr="00F20638" w:rsidRDefault="00F20638" w:rsidP="00F20638">
      <w:pPr>
        <w:numPr>
          <w:ilvl w:val="0"/>
          <w:numId w:val="1"/>
        </w:numPr>
        <w:spacing w:after="240"/>
        <w:ind w:left="300"/>
        <w:rPr>
          <w:rFonts w:ascii="inherit" w:hAnsi="inherit" w:cs="Times New Roman"/>
          <w:color w:val="222222"/>
          <w:sz w:val="26"/>
          <w:szCs w:val="26"/>
          <w:lang w:eastAsia="zh-CN"/>
        </w:rPr>
      </w:pPr>
      <w:r w:rsidRPr="00F20638">
        <w:rPr>
          <w:rFonts w:ascii="inherit" w:hAnsi="inherit" w:cs="Times New Roman"/>
          <w:color w:val="222222"/>
          <w:sz w:val="26"/>
          <w:szCs w:val="26"/>
          <w:lang w:eastAsia="zh-CN"/>
        </w:rPr>
        <w:t>Conduct a cost-benefit analysis using a template, then explain the concept of opportunity cost and how a cost-benefit analysis aligns with organizational needs. Recommend a plan of action based on the cost-benefit analysis.</w:t>
      </w:r>
    </w:p>
    <w:p w14:paraId="469A1FC8" w14:textId="77777777" w:rsidR="00F20638" w:rsidRPr="00F20638" w:rsidRDefault="00F20638" w:rsidP="00F20638">
      <w:pPr>
        <w:spacing w:after="240"/>
        <w:rPr>
          <w:rFonts w:ascii="inherit" w:hAnsi="inherit" w:cs="Times New Roman"/>
          <w:color w:val="222222"/>
          <w:sz w:val="26"/>
          <w:szCs w:val="26"/>
          <w:lang w:eastAsia="zh-CN"/>
        </w:rPr>
      </w:pPr>
      <w:r w:rsidRPr="00F20638">
        <w:rPr>
          <w:rFonts w:ascii="inherit" w:hAnsi="inherit" w:cs="Times New Roman"/>
          <w:color w:val="222222"/>
          <w:sz w:val="26"/>
          <w:szCs w:val="26"/>
          <w:lang w:eastAsia="zh-CN"/>
        </w:rPr>
        <w:t>Note: The assessments in this course build upon each other, so you are strongly encouraged to complete them in sequence.</w:t>
      </w:r>
    </w:p>
    <w:p w14:paraId="21C2108D" w14:textId="77777777" w:rsidR="00F20638" w:rsidRPr="00F20638" w:rsidRDefault="00F20638" w:rsidP="00F20638">
      <w:pPr>
        <w:pBdr>
          <w:top w:val="single" w:sz="6" w:space="23" w:color="CCCCCC"/>
          <w:left w:val="single" w:sz="6" w:space="15" w:color="CCCCCC"/>
          <w:right w:val="single" w:sz="6" w:space="15" w:color="CCCCCC"/>
        </w:pBdr>
        <w:rPr>
          <w:rFonts w:ascii="inherit" w:eastAsia="Times New Roman" w:hAnsi="inherit" w:cs="Times New Roman"/>
          <w:color w:val="222222"/>
          <w:sz w:val="26"/>
          <w:szCs w:val="26"/>
          <w:lang w:eastAsia="zh-CN"/>
        </w:rPr>
      </w:pPr>
      <w:hyperlink r:id="rId5" w:history="1">
        <w:r w:rsidRPr="00F20638">
          <w:rPr>
            <w:rFonts w:ascii="inherit" w:eastAsia="Times New Roman" w:hAnsi="inherit" w:cs="Times New Roman"/>
            <w:caps/>
            <w:color w:val="999999"/>
            <w:spacing w:val="10"/>
            <w:sz w:val="18"/>
            <w:szCs w:val="18"/>
            <w:u w:val="single"/>
            <w:bdr w:val="single" w:sz="6" w:space="8" w:color="999999" w:frame="1"/>
            <w:shd w:val="clear" w:color="auto" w:fill="FFFFFF"/>
            <w:lang w:eastAsia="zh-CN"/>
          </w:rPr>
          <w:t>SHOW LESS</w:t>
        </w:r>
      </w:hyperlink>
    </w:p>
    <w:p w14:paraId="2D01C358" w14:textId="77777777" w:rsidR="00F20638" w:rsidRPr="00F20638" w:rsidRDefault="00F20638" w:rsidP="00F20638">
      <w:pPr>
        <w:spacing w:after="240"/>
        <w:rPr>
          <w:rFonts w:ascii="inherit" w:hAnsi="inherit" w:cs="Times New Roman"/>
          <w:color w:val="222222"/>
          <w:sz w:val="26"/>
          <w:szCs w:val="26"/>
          <w:lang w:eastAsia="zh-CN"/>
        </w:rPr>
      </w:pPr>
      <w:r w:rsidRPr="00F20638">
        <w:rPr>
          <w:rFonts w:ascii="inherit" w:hAnsi="inherit" w:cs="Times New Roman"/>
          <w:color w:val="222222"/>
          <w:sz w:val="26"/>
          <w:szCs w:val="26"/>
          <w:lang w:eastAsia="zh-CN"/>
        </w:rPr>
        <w:t>By successfully completing this assessment, you will demonstrate your proficiency in the following course competencies and assessment criteria:</w:t>
      </w:r>
    </w:p>
    <w:p w14:paraId="37AFE3CE" w14:textId="77777777" w:rsidR="00F20638" w:rsidRPr="00F20638" w:rsidRDefault="00F20638" w:rsidP="00F20638">
      <w:pPr>
        <w:numPr>
          <w:ilvl w:val="1"/>
          <w:numId w:val="1"/>
        </w:numPr>
        <w:ind w:left="300"/>
        <w:rPr>
          <w:rFonts w:ascii="inherit" w:eastAsia="Times New Roman" w:hAnsi="inherit" w:cs="Times New Roman"/>
          <w:color w:val="222222"/>
          <w:sz w:val="26"/>
          <w:szCs w:val="26"/>
          <w:lang w:eastAsia="zh-CN"/>
        </w:rPr>
      </w:pPr>
      <w:r w:rsidRPr="00F20638">
        <w:rPr>
          <w:rFonts w:ascii="inherit" w:eastAsia="Times New Roman" w:hAnsi="inherit" w:cs="Times New Roman"/>
          <w:color w:val="222222"/>
          <w:sz w:val="26"/>
          <w:szCs w:val="26"/>
          <w:lang w:eastAsia="zh-CN"/>
        </w:rPr>
        <w:t>Competency 1: Develop financial strategies to address dynamic environmental forces. (L24.2, L24.5, L17.2) </w:t>
      </w:r>
    </w:p>
    <w:p w14:paraId="71C331B2" w14:textId="77777777" w:rsidR="00F20638" w:rsidRPr="00F20638" w:rsidRDefault="00F20638" w:rsidP="00F20638">
      <w:pPr>
        <w:numPr>
          <w:ilvl w:val="2"/>
          <w:numId w:val="2"/>
        </w:numPr>
        <w:ind w:left="300"/>
        <w:rPr>
          <w:rFonts w:ascii="inherit" w:eastAsia="Times New Roman" w:hAnsi="inherit" w:cs="Times New Roman"/>
          <w:color w:val="222222"/>
          <w:sz w:val="26"/>
          <w:szCs w:val="26"/>
          <w:lang w:eastAsia="zh-CN"/>
        </w:rPr>
      </w:pPr>
      <w:r w:rsidRPr="00F20638">
        <w:rPr>
          <w:rFonts w:ascii="inherit" w:eastAsia="Times New Roman" w:hAnsi="inherit" w:cs="Times New Roman"/>
          <w:color w:val="222222"/>
          <w:sz w:val="26"/>
          <w:szCs w:val="26"/>
          <w:lang w:eastAsia="zh-CN"/>
        </w:rPr>
        <w:t>Recommend a plan of action based on a cost-benefit analysis.</w:t>
      </w:r>
    </w:p>
    <w:p w14:paraId="68566E07" w14:textId="77777777" w:rsidR="00F20638" w:rsidRPr="00F20638" w:rsidRDefault="00F20638" w:rsidP="00F20638">
      <w:pPr>
        <w:numPr>
          <w:ilvl w:val="1"/>
          <w:numId w:val="2"/>
        </w:numPr>
        <w:ind w:left="300"/>
        <w:rPr>
          <w:rFonts w:ascii="inherit" w:eastAsia="Times New Roman" w:hAnsi="inherit" w:cs="Times New Roman"/>
          <w:color w:val="222222"/>
          <w:sz w:val="26"/>
          <w:szCs w:val="26"/>
          <w:lang w:eastAsia="zh-CN"/>
        </w:rPr>
      </w:pPr>
      <w:r w:rsidRPr="00F20638">
        <w:rPr>
          <w:rFonts w:ascii="inherit" w:eastAsia="Times New Roman" w:hAnsi="inherit" w:cs="Times New Roman"/>
          <w:color w:val="222222"/>
          <w:sz w:val="26"/>
          <w:szCs w:val="26"/>
          <w:lang w:eastAsia="zh-CN"/>
        </w:rPr>
        <w:t>Competency 2: Analyze the cost and revenue implications for organizational changes due to environmental forces. (L18.2, L12.1) </w:t>
      </w:r>
    </w:p>
    <w:p w14:paraId="56C7DFD4" w14:textId="77777777" w:rsidR="00F20638" w:rsidRPr="00F20638" w:rsidRDefault="00F20638" w:rsidP="00F20638">
      <w:pPr>
        <w:numPr>
          <w:ilvl w:val="2"/>
          <w:numId w:val="3"/>
        </w:numPr>
        <w:ind w:left="300"/>
        <w:rPr>
          <w:rFonts w:ascii="inherit" w:eastAsia="Times New Roman" w:hAnsi="inherit" w:cs="Times New Roman"/>
          <w:color w:val="222222"/>
          <w:sz w:val="26"/>
          <w:szCs w:val="26"/>
          <w:lang w:eastAsia="zh-CN"/>
        </w:rPr>
      </w:pPr>
      <w:r w:rsidRPr="00F20638">
        <w:rPr>
          <w:rFonts w:ascii="inherit" w:eastAsia="Times New Roman" w:hAnsi="inherit" w:cs="Times New Roman"/>
          <w:color w:val="222222"/>
          <w:sz w:val="26"/>
          <w:szCs w:val="26"/>
          <w:lang w:eastAsia="zh-CN"/>
        </w:rPr>
        <w:t>Analyze the cost and benefits of purchasing equipment for a health care organization.</w:t>
      </w:r>
    </w:p>
    <w:p w14:paraId="4CE2A753" w14:textId="77777777" w:rsidR="00F20638" w:rsidRPr="00F20638" w:rsidRDefault="00F20638" w:rsidP="00F20638">
      <w:pPr>
        <w:numPr>
          <w:ilvl w:val="2"/>
          <w:numId w:val="3"/>
        </w:numPr>
        <w:ind w:left="300"/>
        <w:rPr>
          <w:rFonts w:ascii="inherit" w:eastAsia="Times New Roman" w:hAnsi="inherit" w:cs="Times New Roman"/>
          <w:color w:val="222222"/>
          <w:sz w:val="26"/>
          <w:szCs w:val="26"/>
          <w:lang w:eastAsia="zh-CN"/>
        </w:rPr>
      </w:pPr>
      <w:r w:rsidRPr="00F20638">
        <w:rPr>
          <w:rFonts w:ascii="inherit" w:eastAsia="Times New Roman" w:hAnsi="inherit" w:cs="Times New Roman"/>
          <w:color w:val="222222"/>
          <w:sz w:val="26"/>
          <w:szCs w:val="26"/>
          <w:lang w:eastAsia="zh-CN"/>
        </w:rPr>
        <w:t>Explain the concept of opportunity cost.</w:t>
      </w:r>
    </w:p>
    <w:p w14:paraId="2E39F6CB" w14:textId="77777777" w:rsidR="00F20638" w:rsidRPr="00F20638" w:rsidRDefault="00F20638" w:rsidP="00F20638">
      <w:pPr>
        <w:numPr>
          <w:ilvl w:val="2"/>
          <w:numId w:val="3"/>
        </w:numPr>
        <w:ind w:left="300"/>
        <w:rPr>
          <w:rFonts w:ascii="inherit" w:eastAsia="Times New Roman" w:hAnsi="inherit" w:cs="Times New Roman"/>
          <w:color w:val="222222"/>
          <w:sz w:val="26"/>
          <w:szCs w:val="26"/>
          <w:lang w:eastAsia="zh-CN"/>
        </w:rPr>
      </w:pPr>
      <w:r w:rsidRPr="00F20638">
        <w:rPr>
          <w:rFonts w:ascii="inherit" w:eastAsia="Times New Roman" w:hAnsi="inherit" w:cs="Times New Roman"/>
          <w:color w:val="222222"/>
          <w:sz w:val="26"/>
          <w:szCs w:val="26"/>
          <w:lang w:eastAsia="zh-CN"/>
        </w:rPr>
        <w:t>Explain how a cost-benefit analysis aligns with organizational need and future growth.</w:t>
      </w:r>
    </w:p>
    <w:p w14:paraId="00BD82D8" w14:textId="77777777" w:rsidR="00F20638" w:rsidRPr="00F20638" w:rsidRDefault="00F20638" w:rsidP="00F20638">
      <w:pPr>
        <w:numPr>
          <w:ilvl w:val="1"/>
          <w:numId w:val="3"/>
        </w:numPr>
        <w:ind w:left="300"/>
        <w:rPr>
          <w:rFonts w:ascii="inherit" w:eastAsia="Times New Roman" w:hAnsi="inherit" w:cs="Times New Roman"/>
          <w:color w:val="222222"/>
          <w:sz w:val="26"/>
          <w:szCs w:val="26"/>
          <w:lang w:eastAsia="zh-CN"/>
        </w:rPr>
      </w:pPr>
      <w:r w:rsidRPr="00F20638">
        <w:rPr>
          <w:rFonts w:ascii="inherit" w:eastAsia="Times New Roman" w:hAnsi="inherit" w:cs="Times New Roman"/>
          <w:color w:val="222222"/>
          <w:sz w:val="26"/>
          <w:szCs w:val="26"/>
          <w:lang w:eastAsia="zh-CN"/>
        </w:rPr>
        <w:t>Competency 4: Communicate in a manner that is scholarly, professional, and consistent with expectations for professionals in health care administration. (L6.1, L6.2, L6.3, L6.4) </w:t>
      </w:r>
    </w:p>
    <w:p w14:paraId="01515BAF" w14:textId="77777777" w:rsidR="00F20638" w:rsidRPr="00F20638" w:rsidRDefault="00F20638" w:rsidP="00F20638">
      <w:pPr>
        <w:numPr>
          <w:ilvl w:val="2"/>
          <w:numId w:val="4"/>
        </w:numPr>
        <w:ind w:left="300"/>
        <w:rPr>
          <w:rFonts w:ascii="inherit" w:eastAsia="Times New Roman" w:hAnsi="inherit" w:cs="Times New Roman"/>
          <w:color w:val="222222"/>
          <w:sz w:val="26"/>
          <w:szCs w:val="26"/>
          <w:lang w:eastAsia="zh-CN"/>
        </w:rPr>
      </w:pPr>
      <w:r w:rsidRPr="00F20638">
        <w:rPr>
          <w:rFonts w:ascii="inherit" w:eastAsia="Times New Roman" w:hAnsi="inherit" w:cs="Times New Roman"/>
          <w:color w:val="222222"/>
          <w:sz w:val="26"/>
          <w:szCs w:val="26"/>
          <w:lang w:eastAsia="zh-CN"/>
        </w:rPr>
        <w:t>Write content clearly and logically with correct use of grammar, punctuation, and mechanics.</w:t>
      </w:r>
    </w:p>
    <w:p w14:paraId="2936F96E" w14:textId="77777777" w:rsidR="00F20638" w:rsidRPr="00F20638" w:rsidRDefault="00F20638" w:rsidP="00F20638">
      <w:pPr>
        <w:numPr>
          <w:ilvl w:val="2"/>
          <w:numId w:val="4"/>
        </w:numPr>
        <w:ind w:left="300"/>
        <w:rPr>
          <w:rFonts w:ascii="inherit" w:eastAsia="Times New Roman" w:hAnsi="inherit" w:cs="Times New Roman"/>
          <w:color w:val="222222"/>
          <w:sz w:val="26"/>
          <w:szCs w:val="26"/>
          <w:lang w:eastAsia="zh-CN"/>
        </w:rPr>
      </w:pPr>
      <w:r w:rsidRPr="00F20638">
        <w:rPr>
          <w:rFonts w:ascii="inherit" w:eastAsia="Times New Roman" w:hAnsi="inherit" w:cs="Times New Roman"/>
          <w:color w:val="222222"/>
          <w:sz w:val="26"/>
          <w:szCs w:val="26"/>
          <w:lang w:eastAsia="zh-CN"/>
        </w:rPr>
        <w:t>Format citations and references using APA style. </w:t>
      </w:r>
    </w:p>
    <w:p w14:paraId="3D0BC06C" w14:textId="77777777" w:rsidR="00F20638" w:rsidRPr="00F20638" w:rsidRDefault="00F20638" w:rsidP="00F20638">
      <w:pPr>
        <w:spacing w:before="150" w:line="420" w:lineRule="atLeast"/>
        <w:ind w:right="3300"/>
        <w:outlineLvl w:val="4"/>
        <w:rPr>
          <w:rFonts w:ascii="Avenir LT W01 65 Medium" w:eastAsia="Times New Roman" w:hAnsi="Avenir LT W01 65 Medium" w:cs="Times New Roman"/>
          <w:color w:val="2E91C2"/>
          <w:sz w:val="30"/>
          <w:szCs w:val="30"/>
          <w:lang w:eastAsia="zh-CN"/>
        </w:rPr>
      </w:pPr>
      <w:r w:rsidRPr="00F20638">
        <w:rPr>
          <w:rFonts w:ascii="Avenir LT W01 65 Medium" w:eastAsia="Times New Roman" w:hAnsi="Avenir LT W01 65 Medium" w:cs="Times New Roman"/>
          <w:color w:val="2E91C2"/>
          <w:sz w:val="30"/>
          <w:szCs w:val="30"/>
          <w:lang w:eastAsia="zh-CN"/>
        </w:rPr>
        <w:t>Competency Map</w:t>
      </w:r>
    </w:p>
    <w:p w14:paraId="06E1B70F" w14:textId="77777777" w:rsidR="00F20638" w:rsidRPr="00F20638" w:rsidRDefault="00F20638" w:rsidP="00F20638">
      <w:pPr>
        <w:pBdr>
          <w:top w:val="single" w:sz="6" w:space="23" w:color="CCCCCC"/>
          <w:left w:val="single" w:sz="6" w:space="15" w:color="CCCCCC"/>
          <w:right w:val="single" w:sz="6" w:space="15" w:color="CCCCCC"/>
        </w:pBdr>
        <w:rPr>
          <w:rFonts w:ascii="inherit" w:eastAsia="Times New Roman" w:hAnsi="inherit" w:cs="Times New Roman"/>
          <w:color w:val="222222"/>
          <w:sz w:val="26"/>
          <w:szCs w:val="26"/>
          <w:lang w:eastAsia="zh-CN"/>
        </w:rPr>
      </w:pPr>
      <w:hyperlink r:id="rId6" w:tgtFrame="_blank" w:tooltip="Select this link to launch this material in a new window." w:history="1">
        <w:r w:rsidRPr="00F20638">
          <w:rPr>
            <w:rFonts w:ascii="inherit" w:eastAsia="Times New Roman" w:hAnsi="inherit" w:cs="Times New Roman"/>
            <w:caps/>
            <w:color w:val="FFFFFF"/>
            <w:sz w:val="21"/>
            <w:szCs w:val="21"/>
            <w:u w:val="single"/>
            <w:bdr w:val="none" w:sz="0" w:space="0" w:color="auto" w:frame="1"/>
            <w:shd w:val="clear" w:color="auto" w:fill="2E91C2"/>
            <w:lang w:eastAsia="zh-CN"/>
          </w:rPr>
          <w:t xml:space="preserve">CHECK YOUR </w:t>
        </w:r>
        <w:proofErr w:type="spellStart"/>
        <w:r w:rsidRPr="00F20638">
          <w:rPr>
            <w:rFonts w:ascii="inherit" w:eastAsia="Times New Roman" w:hAnsi="inherit" w:cs="Times New Roman"/>
            <w:caps/>
            <w:color w:val="FFFFFF"/>
            <w:sz w:val="21"/>
            <w:szCs w:val="21"/>
            <w:u w:val="single"/>
            <w:bdr w:val="none" w:sz="0" w:space="0" w:color="auto" w:frame="1"/>
            <w:shd w:val="clear" w:color="auto" w:fill="2E91C2"/>
            <w:lang w:eastAsia="zh-CN"/>
          </w:rPr>
          <w:t>PROGRESS</w:t>
        </w:r>
      </w:hyperlink>
      <w:r w:rsidRPr="00F20638">
        <w:rPr>
          <w:rFonts w:ascii="inherit" w:eastAsia="Times New Roman" w:hAnsi="inherit" w:cs="Times New Roman"/>
          <w:color w:val="222222"/>
          <w:sz w:val="26"/>
          <w:szCs w:val="26"/>
          <w:bdr w:val="none" w:sz="0" w:space="0" w:color="auto" w:frame="1"/>
          <w:lang w:eastAsia="zh-CN"/>
        </w:rPr>
        <w:t>Use</w:t>
      </w:r>
      <w:proofErr w:type="spellEnd"/>
      <w:r w:rsidRPr="00F20638">
        <w:rPr>
          <w:rFonts w:ascii="inherit" w:eastAsia="Times New Roman" w:hAnsi="inherit" w:cs="Times New Roman"/>
          <w:color w:val="222222"/>
          <w:sz w:val="26"/>
          <w:szCs w:val="26"/>
          <w:bdr w:val="none" w:sz="0" w:space="0" w:color="auto" w:frame="1"/>
          <w:lang w:eastAsia="zh-CN"/>
        </w:rPr>
        <w:t xml:space="preserve"> this online tool to track your performance and progress through your course.</w:t>
      </w:r>
    </w:p>
    <w:p w14:paraId="1C385EB8" w14:textId="77777777" w:rsidR="00F20638" w:rsidRPr="00F20638" w:rsidRDefault="00F20638" w:rsidP="00F20638">
      <w:pPr>
        <w:numPr>
          <w:ilvl w:val="0"/>
          <w:numId w:val="4"/>
        </w:numPr>
        <w:pBdr>
          <w:left w:val="single" w:sz="6" w:space="15" w:color="CCCCCC"/>
          <w:right w:val="single" w:sz="6" w:space="15" w:color="CCCCCC"/>
        </w:pBdr>
        <w:shd w:val="clear" w:color="auto" w:fill="FFFFFF"/>
        <w:ind w:left="0"/>
        <w:rPr>
          <w:rFonts w:ascii="inherit" w:eastAsia="Times New Roman" w:hAnsi="inherit" w:cs="Times New Roman"/>
          <w:color w:val="222222"/>
          <w:sz w:val="28"/>
          <w:szCs w:val="28"/>
          <w:lang w:eastAsia="zh-CN"/>
        </w:rPr>
      </w:pPr>
      <w:hyperlink r:id="rId7" w:history="1">
        <w:r w:rsidRPr="00F20638">
          <w:rPr>
            <w:rFonts w:ascii="inherit" w:eastAsia="Times New Roman" w:hAnsi="inherit" w:cs="Times New Roman"/>
            <w:color w:val="0000FF"/>
            <w:sz w:val="28"/>
            <w:szCs w:val="28"/>
            <w:u w:val="single"/>
            <w:bdr w:val="single" w:sz="6" w:space="8" w:color="2E91C2" w:frame="1"/>
            <w:shd w:val="clear" w:color="auto" w:fill="2E91C2"/>
            <w:lang w:eastAsia="zh-CN"/>
          </w:rPr>
          <w:t>Toggle Drawer</w:t>
        </w:r>
      </w:hyperlink>
    </w:p>
    <w:p w14:paraId="39966906" w14:textId="77777777" w:rsidR="00F20638" w:rsidRPr="00F20638" w:rsidRDefault="00F20638" w:rsidP="00F20638">
      <w:pPr>
        <w:shd w:val="clear" w:color="auto" w:fill="FFFFFF"/>
        <w:outlineLvl w:val="2"/>
        <w:rPr>
          <w:rFonts w:ascii="Avenir LT W01 65 Medium" w:eastAsia="Times New Roman" w:hAnsi="Avenir LT W01 65 Medium" w:cs="Times New Roman"/>
          <w:color w:val="222222"/>
          <w:sz w:val="26"/>
          <w:szCs w:val="26"/>
          <w:lang w:eastAsia="zh-CN"/>
        </w:rPr>
      </w:pPr>
      <w:r w:rsidRPr="00F20638">
        <w:rPr>
          <w:rFonts w:ascii="Avenir LT W01 65 Medium" w:eastAsia="Times New Roman" w:hAnsi="Avenir LT W01 65 Medium" w:cs="Times New Roman"/>
          <w:color w:val="FFFFFF"/>
          <w:sz w:val="26"/>
          <w:szCs w:val="26"/>
          <w:bdr w:val="none" w:sz="0" w:space="0" w:color="auto" w:frame="1"/>
          <w:lang w:eastAsia="zh-CN"/>
        </w:rPr>
        <w:t>Questions to Consider</w:t>
      </w:r>
    </w:p>
    <w:p w14:paraId="5A47DD26" w14:textId="77777777" w:rsidR="00F20638" w:rsidRPr="00F20638" w:rsidRDefault="00F20638" w:rsidP="00F20638">
      <w:pPr>
        <w:spacing w:after="240"/>
        <w:rPr>
          <w:rFonts w:ascii="inherit" w:hAnsi="inherit" w:cs="Times New Roman"/>
          <w:color w:val="222222"/>
          <w:sz w:val="26"/>
          <w:szCs w:val="26"/>
          <w:lang w:eastAsia="zh-CN"/>
        </w:rPr>
      </w:pPr>
      <w:r w:rsidRPr="00F20638">
        <w:rPr>
          <w:rFonts w:ascii="inherit" w:hAnsi="inherit" w:cs="Times New Roman"/>
          <w:color w:val="222222"/>
          <w:sz w:val="26"/>
          <w:szCs w:val="26"/>
          <w:lang w:eastAsia="zh-CN"/>
        </w:rPr>
        <w:t>To deepen your understanding, you are encouraged to consider the questions below and discuss them with a fellow learner, a work associate, an interested friend, or a member of your professional community.</w:t>
      </w:r>
    </w:p>
    <w:p w14:paraId="11FBF012" w14:textId="77777777" w:rsidR="00F20638" w:rsidRPr="00F20638" w:rsidRDefault="00F20638" w:rsidP="00F20638">
      <w:pPr>
        <w:numPr>
          <w:ilvl w:val="1"/>
          <w:numId w:val="4"/>
        </w:numPr>
        <w:ind w:left="300"/>
        <w:rPr>
          <w:rFonts w:ascii="inherit" w:eastAsia="Times New Roman" w:hAnsi="inherit" w:cs="Times New Roman"/>
          <w:color w:val="222222"/>
          <w:sz w:val="26"/>
          <w:szCs w:val="26"/>
          <w:lang w:eastAsia="zh-CN"/>
        </w:rPr>
      </w:pPr>
      <w:r w:rsidRPr="00F20638">
        <w:rPr>
          <w:rFonts w:ascii="inherit" w:eastAsia="Times New Roman" w:hAnsi="inherit" w:cs="Times New Roman"/>
          <w:color w:val="222222"/>
          <w:sz w:val="26"/>
          <w:szCs w:val="26"/>
          <w:lang w:eastAsia="zh-CN"/>
        </w:rPr>
        <w:t>What are the differences between variable and fixed costs? How do these affect financial forecasting?</w:t>
      </w:r>
    </w:p>
    <w:p w14:paraId="0935A049" w14:textId="77777777" w:rsidR="00F20638" w:rsidRPr="00F20638" w:rsidRDefault="00F20638" w:rsidP="00F20638">
      <w:pPr>
        <w:numPr>
          <w:ilvl w:val="1"/>
          <w:numId w:val="4"/>
        </w:numPr>
        <w:ind w:left="300"/>
        <w:rPr>
          <w:rFonts w:ascii="inherit" w:eastAsia="Times New Roman" w:hAnsi="inherit" w:cs="Times New Roman"/>
          <w:color w:val="222222"/>
          <w:sz w:val="26"/>
          <w:szCs w:val="26"/>
          <w:lang w:eastAsia="zh-CN"/>
        </w:rPr>
      </w:pPr>
      <w:r w:rsidRPr="00F20638">
        <w:rPr>
          <w:rFonts w:ascii="inherit" w:eastAsia="Times New Roman" w:hAnsi="inherit" w:cs="Times New Roman"/>
          <w:color w:val="222222"/>
          <w:sz w:val="26"/>
          <w:szCs w:val="26"/>
          <w:lang w:eastAsia="zh-CN"/>
        </w:rPr>
        <w:t>What is the purpose of a cost-benefit analysis?</w:t>
      </w:r>
    </w:p>
    <w:p w14:paraId="6952B768" w14:textId="77777777" w:rsidR="00F20638" w:rsidRPr="00F20638" w:rsidRDefault="00F20638" w:rsidP="00F20638">
      <w:pPr>
        <w:numPr>
          <w:ilvl w:val="0"/>
          <w:numId w:val="4"/>
        </w:numPr>
        <w:pBdr>
          <w:left w:val="single" w:sz="6" w:space="15" w:color="CCCCCC"/>
          <w:right w:val="single" w:sz="6" w:space="15" w:color="CCCCCC"/>
        </w:pBdr>
        <w:shd w:val="clear" w:color="auto" w:fill="FFFFFF"/>
        <w:ind w:left="0"/>
        <w:rPr>
          <w:rFonts w:ascii="inherit" w:eastAsia="Times New Roman" w:hAnsi="inherit" w:cs="Times New Roman"/>
          <w:color w:val="222222"/>
          <w:sz w:val="28"/>
          <w:szCs w:val="28"/>
          <w:lang w:eastAsia="zh-CN"/>
        </w:rPr>
      </w:pPr>
      <w:hyperlink r:id="rId8" w:history="1">
        <w:r w:rsidRPr="00F20638">
          <w:rPr>
            <w:rFonts w:ascii="inherit" w:eastAsia="Times New Roman" w:hAnsi="inherit" w:cs="Times New Roman"/>
            <w:color w:val="0000FF"/>
            <w:sz w:val="28"/>
            <w:szCs w:val="28"/>
            <w:u w:val="single"/>
            <w:bdr w:val="single" w:sz="6" w:space="8" w:color="2E91C2" w:frame="1"/>
            <w:shd w:val="clear" w:color="auto" w:fill="2E91C2"/>
            <w:lang w:eastAsia="zh-CN"/>
          </w:rPr>
          <w:t>Toggle Drawer</w:t>
        </w:r>
      </w:hyperlink>
    </w:p>
    <w:p w14:paraId="2552F50A" w14:textId="77777777" w:rsidR="00F20638" w:rsidRPr="00F20638" w:rsidRDefault="00F20638" w:rsidP="00F20638">
      <w:pPr>
        <w:shd w:val="clear" w:color="auto" w:fill="FFFFFF"/>
        <w:outlineLvl w:val="2"/>
        <w:rPr>
          <w:rFonts w:ascii="Avenir LT W01 65 Medium" w:eastAsia="Times New Roman" w:hAnsi="Avenir LT W01 65 Medium" w:cs="Times New Roman"/>
          <w:color w:val="222222"/>
          <w:sz w:val="26"/>
          <w:szCs w:val="26"/>
          <w:lang w:eastAsia="zh-CN"/>
        </w:rPr>
      </w:pPr>
      <w:r w:rsidRPr="00F20638">
        <w:rPr>
          <w:rFonts w:ascii="Avenir LT W01 65 Medium" w:eastAsia="Times New Roman" w:hAnsi="Avenir LT W01 65 Medium" w:cs="Times New Roman"/>
          <w:color w:val="FFFFFF"/>
          <w:sz w:val="26"/>
          <w:szCs w:val="26"/>
          <w:bdr w:val="none" w:sz="0" w:space="0" w:color="auto" w:frame="1"/>
          <w:lang w:eastAsia="zh-CN"/>
        </w:rPr>
        <w:t>Resources</w:t>
      </w:r>
    </w:p>
    <w:p w14:paraId="7A8F3574" w14:textId="77777777" w:rsidR="00F20638" w:rsidRPr="00F20638" w:rsidRDefault="00F20638" w:rsidP="00F20638">
      <w:pPr>
        <w:spacing w:after="150"/>
        <w:outlineLvl w:val="3"/>
        <w:rPr>
          <w:rFonts w:ascii="Avenir LT W01 65 Medium" w:eastAsia="Times New Roman" w:hAnsi="Avenir LT W01 65 Medium" w:cs="Times New Roman"/>
          <w:b/>
          <w:bCs/>
          <w:color w:val="222222"/>
          <w:sz w:val="35"/>
          <w:szCs w:val="35"/>
          <w:lang w:eastAsia="zh-CN"/>
        </w:rPr>
      </w:pPr>
      <w:r w:rsidRPr="00F20638">
        <w:rPr>
          <w:rFonts w:ascii="Avenir LT W01 65 Medium" w:eastAsia="Times New Roman" w:hAnsi="Avenir LT W01 65 Medium" w:cs="Times New Roman"/>
          <w:b/>
          <w:bCs/>
          <w:color w:val="222222"/>
          <w:sz w:val="35"/>
          <w:szCs w:val="35"/>
          <w:lang w:eastAsia="zh-CN"/>
        </w:rPr>
        <w:t>Required Resources</w:t>
      </w:r>
    </w:p>
    <w:p w14:paraId="6302A584" w14:textId="77777777" w:rsidR="00F20638" w:rsidRPr="00F20638" w:rsidRDefault="00F20638" w:rsidP="00F20638">
      <w:pPr>
        <w:spacing w:after="240"/>
        <w:rPr>
          <w:rFonts w:ascii="inherit" w:hAnsi="inherit" w:cs="Times New Roman"/>
          <w:color w:val="222222"/>
          <w:sz w:val="26"/>
          <w:szCs w:val="26"/>
          <w:lang w:eastAsia="zh-CN"/>
        </w:rPr>
      </w:pPr>
      <w:r w:rsidRPr="00F20638">
        <w:rPr>
          <w:rFonts w:ascii="inherit" w:hAnsi="inherit" w:cs="Times New Roman"/>
          <w:color w:val="222222"/>
          <w:sz w:val="26"/>
          <w:szCs w:val="26"/>
          <w:lang w:eastAsia="zh-CN"/>
        </w:rPr>
        <w:t>The following resources are required to complete the assessment.</w:t>
      </w:r>
    </w:p>
    <w:p w14:paraId="779494E3" w14:textId="77777777" w:rsidR="00F20638" w:rsidRPr="00F20638" w:rsidRDefault="00F20638" w:rsidP="00F20638">
      <w:pPr>
        <w:outlineLvl w:val="4"/>
        <w:rPr>
          <w:rFonts w:ascii="Avenir LT W01 65 Medium" w:eastAsia="Times New Roman" w:hAnsi="Avenir LT W01 65 Medium" w:cs="Times New Roman"/>
          <w:b/>
          <w:bCs/>
          <w:color w:val="222222"/>
          <w:sz w:val="30"/>
          <w:szCs w:val="30"/>
          <w:lang w:eastAsia="zh-CN"/>
        </w:rPr>
      </w:pPr>
      <w:r w:rsidRPr="00F20638">
        <w:rPr>
          <w:rFonts w:ascii="Avenir LT W01 65 Medium" w:eastAsia="Times New Roman" w:hAnsi="Avenir LT W01 65 Medium" w:cs="Times New Roman"/>
          <w:b/>
          <w:bCs/>
          <w:color w:val="222222"/>
          <w:sz w:val="30"/>
          <w:szCs w:val="30"/>
          <w:lang w:eastAsia="zh-CN"/>
        </w:rPr>
        <w:t>Internet Resources</w:t>
      </w:r>
    </w:p>
    <w:p w14:paraId="1A20C3CD" w14:textId="77777777" w:rsidR="00F20638" w:rsidRPr="00F20638" w:rsidRDefault="00F20638" w:rsidP="00F20638">
      <w:pPr>
        <w:spacing w:after="240"/>
        <w:rPr>
          <w:rFonts w:ascii="inherit" w:hAnsi="inherit" w:cs="Times New Roman"/>
          <w:color w:val="222222"/>
          <w:sz w:val="26"/>
          <w:szCs w:val="26"/>
          <w:lang w:eastAsia="zh-CN"/>
        </w:rPr>
      </w:pPr>
      <w:r w:rsidRPr="00F20638">
        <w:rPr>
          <w:rFonts w:ascii="inherit" w:hAnsi="inherit" w:cs="Times New Roman"/>
          <w:color w:val="222222"/>
          <w:sz w:val="26"/>
          <w:szCs w:val="26"/>
          <w:lang w:eastAsia="zh-CN"/>
        </w:rPr>
        <w:t>Access the following resources by clicking the links provided. Please note that URLs change frequently. Permissions for the following links have either been granted or deemed appropriate for educational use at the time of course publication.</w:t>
      </w:r>
    </w:p>
    <w:p w14:paraId="76044259" w14:textId="77777777" w:rsidR="00F20638" w:rsidRPr="00F20638" w:rsidRDefault="00F20638" w:rsidP="00F20638">
      <w:pPr>
        <w:numPr>
          <w:ilvl w:val="1"/>
          <w:numId w:val="4"/>
        </w:numPr>
        <w:ind w:left="300"/>
        <w:rPr>
          <w:rFonts w:ascii="inherit" w:eastAsia="Times New Roman" w:hAnsi="inherit" w:cs="Times New Roman"/>
          <w:color w:val="222222"/>
          <w:sz w:val="26"/>
          <w:szCs w:val="26"/>
          <w:lang w:eastAsia="zh-CN"/>
        </w:rPr>
      </w:pPr>
      <w:r w:rsidRPr="00F20638">
        <w:rPr>
          <w:rFonts w:ascii="inherit" w:eastAsia="Times New Roman" w:hAnsi="inherit" w:cs="Times New Roman"/>
          <w:color w:val="222222"/>
          <w:sz w:val="26"/>
          <w:szCs w:val="26"/>
          <w:lang w:eastAsia="zh-CN"/>
        </w:rPr>
        <w:t>Plowman, N. (</w:t>
      </w:r>
      <w:proofErr w:type="spellStart"/>
      <w:r w:rsidRPr="00F20638">
        <w:rPr>
          <w:rFonts w:ascii="inherit" w:eastAsia="Times New Roman" w:hAnsi="inherit" w:cs="Times New Roman"/>
          <w:color w:val="222222"/>
          <w:sz w:val="26"/>
          <w:szCs w:val="26"/>
          <w:lang w:eastAsia="zh-CN"/>
        </w:rPr>
        <w:t>n.d.</w:t>
      </w:r>
      <w:proofErr w:type="spellEnd"/>
      <w:r w:rsidRPr="00F20638">
        <w:rPr>
          <w:rFonts w:ascii="inherit" w:eastAsia="Times New Roman" w:hAnsi="inherit" w:cs="Times New Roman"/>
          <w:color w:val="222222"/>
          <w:sz w:val="26"/>
          <w:szCs w:val="26"/>
          <w:lang w:eastAsia="zh-CN"/>
        </w:rPr>
        <w:t>). </w:t>
      </w:r>
      <w:hyperlink r:id="rId9" w:tgtFrame="_blank" w:tooltip="Select this link to launch this material in a new window." w:history="1">
        <w:r w:rsidRPr="00F20638">
          <w:rPr>
            <w:rFonts w:ascii="inherit" w:eastAsia="Times New Roman" w:hAnsi="inherit" w:cs="Times New Roman"/>
            <w:color w:val="1874A4"/>
            <w:sz w:val="26"/>
            <w:szCs w:val="26"/>
            <w:u w:val="single"/>
            <w:bdr w:val="none" w:sz="0" w:space="0" w:color="auto" w:frame="1"/>
            <w:lang w:eastAsia="zh-CN"/>
          </w:rPr>
          <w:t>Cost-benefit analysis: A template</w:t>
        </w:r>
      </w:hyperlink>
      <w:r w:rsidRPr="00F20638">
        <w:rPr>
          <w:rFonts w:ascii="inherit" w:eastAsia="Times New Roman" w:hAnsi="inherit" w:cs="Times New Roman"/>
          <w:color w:val="222222"/>
          <w:sz w:val="26"/>
          <w:szCs w:val="26"/>
          <w:lang w:eastAsia="zh-CN"/>
        </w:rPr>
        <w:t>. Retrieved from http://images.brighthub.com/media/4A32F8_cost-benefit-analysis-template.xls</w:t>
      </w:r>
    </w:p>
    <w:p w14:paraId="1C7236FC" w14:textId="77777777" w:rsidR="00F20638" w:rsidRPr="00F20638" w:rsidRDefault="00F20638" w:rsidP="00F20638">
      <w:pPr>
        <w:numPr>
          <w:ilvl w:val="1"/>
          <w:numId w:val="4"/>
        </w:numPr>
        <w:ind w:left="300"/>
        <w:rPr>
          <w:rFonts w:ascii="inherit" w:eastAsia="Times New Roman" w:hAnsi="inherit" w:cs="Times New Roman"/>
          <w:color w:val="222222"/>
          <w:sz w:val="26"/>
          <w:szCs w:val="26"/>
          <w:lang w:eastAsia="zh-CN"/>
        </w:rPr>
      </w:pPr>
      <w:r w:rsidRPr="00F20638">
        <w:rPr>
          <w:rFonts w:ascii="inherit" w:eastAsia="Times New Roman" w:hAnsi="inherit" w:cs="Times New Roman"/>
          <w:color w:val="222222"/>
          <w:sz w:val="26"/>
          <w:szCs w:val="26"/>
          <w:lang w:eastAsia="zh-CN"/>
        </w:rPr>
        <w:t>Plowman, N. (</w:t>
      </w:r>
      <w:proofErr w:type="spellStart"/>
      <w:r w:rsidRPr="00F20638">
        <w:rPr>
          <w:rFonts w:ascii="inherit" w:eastAsia="Times New Roman" w:hAnsi="inherit" w:cs="Times New Roman"/>
          <w:color w:val="222222"/>
          <w:sz w:val="26"/>
          <w:szCs w:val="26"/>
          <w:lang w:eastAsia="zh-CN"/>
        </w:rPr>
        <w:t>n.d.</w:t>
      </w:r>
      <w:proofErr w:type="spellEnd"/>
      <w:r w:rsidRPr="00F20638">
        <w:rPr>
          <w:rFonts w:ascii="inherit" w:eastAsia="Times New Roman" w:hAnsi="inherit" w:cs="Times New Roman"/>
          <w:color w:val="222222"/>
          <w:sz w:val="26"/>
          <w:szCs w:val="26"/>
          <w:lang w:eastAsia="zh-CN"/>
        </w:rPr>
        <w:t>). </w:t>
      </w:r>
      <w:hyperlink r:id="rId10" w:tgtFrame="_blank" w:tooltip="Select this link to launch this material in a new window." w:history="1">
        <w:r w:rsidRPr="00F20638">
          <w:rPr>
            <w:rFonts w:ascii="inherit" w:eastAsia="Times New Roman" w:hAnsi="inherit" w:cs="Times New Roman"/>
            <w:color w:val="1874A4"/>
            <w:sz w:val="26"/>
            <w:szCs w:val="26"/>
            <w:u w:val="single"/>
            <w:bdr w:val="none" w:sz="0" w:space="0" w:color="auto" w:frame="1"/>
            <w:lang w:eastAsia="zh-CN"/>
          </w:rPr>
          <w:t>Writing a cost-benefit analysis</w:t>
        </w:r>
      </w:hyperlink>
      <w:r w:rsidRPr="00F20638">
        <w:rPr>
          <w:rFonts w:ascii="inherit" w:eastAsia="Times New Roman" w:hAnsi="inherit" w:cs="Times New Roman"/>
          <w:color w:val="222222"/>
          <w:sz w:val="26"/>
          <w:szCs w:val="26"/>
          <w:lang w:eastAsia="zh-CN"/>
        </w:rPr>
        <w:t>. Retrieved from http://www.brighthubpm.com/project-planning/58181-writing-a-cost-benefit-analysis/</w:t>
      </w:r>
    </w:p>
    <w:p w14:paraId="64B435B0" w14:textId="77777777" w:rsidR="00F20638" w:rsidRPr="00F20638" w:rsidRDefault="00F20638" w:rsidP="00F20638">
      <w:pPr>
        <w:pBdr>
          <w:left w:val="single" w:sz="6" w:space="15" w:color="CCCCCC"/>
          <w:right w:val="single" w:sz="6" w:space="15" w:color="CCCCCC"/>
        </w:pBdr>
        <w:rPr>
          <w:rFonts w:ascii="inherit" w:eastAsia="Times New Roman" w:hAnsi="inherit" w:cs="Times New Roman"/>
          <w:color w:val="222222"/>
          <w:sz w:val="26"/>
          <w:szCs w:val="26"/>
          <w:lang w:eastAsia="zh-CN"/>
        </w:rPr>
      </w:pPr>
      <w:hyperlink r:id="rId11" w:history="1">
        <w:r w:rsidRPr="00F20638">
          <w:rPr>
            <w:rFonts w:ascii="inherit" w:eastAsia="Times New Roman" w:hAnsi="inherit" w:cs="Times New Roman"/>
            <w:caps/>
            <w:color w:val="999999"/>
            <w:spacing w:val="10"/>
            <w:sz w:val="18"/>
            <w:szCs w:val="18"/>
            <w:u w:val="single"/>
            <w:bdr w:val="single" w:sz="6" w:space="8" w:color="999999" w:frame="1"/>
            <w:shd w:val="clear" w:color="auto" w:fill="FFFFFF"/>
            <w:lang w:eastAsia="zh-CN"/>
          </w:rPr>
          <w:t>SHOW LESS</w:t>
        </w:r>
      </w:hyperlink>
    </w:p>
    <w:p w14:paraId="707CA076" w14:textId="77777777" w:rsidR="00F20638" w:rsidRPr="00F20638" w:rsidRDefault="00F20638" w:rsidP="00F20638">
      <w:pPr>
        <w:spacing w:after="150"/>
        <w:outlineLvl w:val="3"/>
        <w:rPr>
          <w:rFonts w:ascii="Avenir LT W01 65 Medium" w:eastAsia="Times New Roman" w:hAnsi="Avenir LT W01 65 Medium" w:cs="Times New Roman"/>
          <w:b/>
          <w:bCs/>
          <w:color w:val="222222"/>
          <w:sz w:val="35"/>
          <w:szCs w:val="35"/>
          <w:lang w:eastAsia="zh-CN"/>
        </w:rPr>
      </w:pPr>
      <w:r w:rsidRPr="00F20638">
        <w:rPr>
          <w:rFonts w:ascii="Avenir LT W01 65 Medium" w:eastAsia="Times New Roman" w:hAnsi="Avenir LT W01 65 Medium" w:cs="Times New Roman"/>
          <w:b/>
          <w:bCs/>
          <w:color w:val="222222"/>
          <w:sz w:val="35"/>
          <w:szCs w:val="35"/>
          <w:lang w:eastAsia="zh-CN"/>
        </w:rPr>
        <w:t>Suggested Resources</w:t>
      </w:r>
    </w:p>
    <w:p w14:paraId="7824D4E9" w14:textId="77777777" w:rsidR="00F20638" w:rsidRPr="00F20638" w:rsidRDefault="00F20638" w:rsidP="00F20638">
      <w:pPr>
        <w:spacing w:after="240"/>
        <w:rPr>
          <w:rFonts w:ascii="inherit" w:hAnsi="inherit" w:cs="Times New Roman"/>
          <w:color w:val="222222"/>
          <w:sz w:val="26"/>
          <w:szCs w:val="26"/>
          <w:lang w:eastAsia="zh-CN"/>
        </w:rPr>
      </w:pPr>
      <w:r w:rsidRPr="00F20638">
        <w:rPr>
          <w:rFonts w:ascii="inherit" w:hAnsi="inherit" w:cs="Times New Roman"/>
          <w:color w:val="222222"/>
          <w:sz w:val="26"/>
          <w:szCs w:val="26"/>
          <w:lang w:eastAsia="zh-CN"/>
        </w:rPr>
        <w:t xml:space="preserve">The following optional resources are provided to support you in completing the assessment or to provide a helpful context. For additional resources, refer to the Research Resources and Supplemental Resources in the left navigation menu of your </w:t>
      </w:r>
      <w:proofErr w:type="spellStart"/>
      <w:r w:rsidRPr="00F20638">
        <w:rPr>
          <w:rFonts w:ascii="inherit" w:hAnsi="inherit" w:cs="Times New Roman"/>
          <w:color w:val="222222"/>
          <w:sz w:val="26"/>
          <w:szCs w:val="26"/>
          <w:lang w:eastAsia="zh-CN"/>
        </w:rPr>
        <w:t>courseroom</w:t>
      </w:r>
      <w:proofErr w:type="spellEnd"/>
      <w:r w:rsidRPr="00F20638">
        <w:rPr>
          <w:rFonts w:ascii="inherit" w:hAnsi="inherit" w:cs="Times New Roman"/>
          <w:color w:val="222222"/>
          <w:sz w:val="26"/>
          <w:szCs w:val="26"/>
          <w:lang w:eastAsia="zh-CN"/>
        </w:rPr>
        <w:t>.</w:t>
      </w:r>
    </w:p>
    <w:p w14:paraId="3808ED33" w14:textId="77777777" w:rsidR="00F20638" w:rsidRPr="00F20638" w:rsidRDefault="00F20638" w:rsidP="00F20638">
      <w:pPr>
        <w:outlineLvl w:val="4"/>
        <w:rPr>
          <w:rFonts w:ascii="Avenir LT W01 65 Medium" w:eastAsia="Times New Roman" w:hAnsi="Avenir LT W01 65 Medium" w:cs="Times New Roman"/>
          <w:b/>
          <w:bCs/>
          <w:color w:val="222222"/>
          <w:sz w:val="30"/>
          <w:szCs w:val="30"/>
          <w:lang w:eastAsia="zh-CN"/>
        </w:rPr>
      </w:pPr>
      <w:r w:rsidRPr="00F20638">
        <w:rPr>
          <w:rFonts w:ascii="Avenir LT W01 65 Medium" w:eastAsia="Times New Roman" w:hAnsi="Avenir LT W01 65 Medium" w:cs="Times New Roman"/>
          <w:b/>
          <w:bCs/>
          <w:color w:val="222222"/>
          <w:sz w:val="30"/>
          <w:szCs w:val="30"/>
          <w:lang w:eastAsia="zh-CN"/>
        </w:rPr>
        <w:t>Capella Resources</w:t>
      </w:r>
    </w:p>
    <w:p w14:paraId="49808F6C" w14:textId="77777777" w:rsidR="00F20638" w:rsidRPr="00F20638" w:rsidRDefault="00F20638" w:rsidP="00F20638">
      <w:pPr>
        <w:numPr>
          <w:ilvl w:val="1"/>
          <w:numId w:val="4"/>
        </w:numPr>
        <w:ind w:left="300"/>
        <w:rPr>
          <w:rFonts w:ascii="inherit" w:eastAsia="Times New Roman" w:hAnsi="inherit" w:cs="Times New Roman"/>
          <w:color w:val="222222"/>
          <w:sz w:val="26"/>
          <w:szCs w:val="26"/>
          <w:lang w:eastAsia="zh-CN"/>
        </w:rPr>
      </w:pPr>
      <w:hyperlink r:id="rId12" w:tgtFrame="_blank" w:tooltip="Select this link to launch this material in a new window." w:history="1">
        <w:r w:rsidRPr="00F20638">
          <w:rPr>
            <w:rFonts w:ascii="inherit" w:eastAsia="Times New Roman" w:hAnsi="inherit" w:cs="Times New Roman"/>
            <w:color w:val="1874A4"/>
            <w:sz w:val="26"/>
            <w:szCs w:val="26"/>
            <w:u w:val="single"/>
            <w:bdr w:val="none" w:sz="0" w:space="0" w:color="auto" w:frame="1"/>
            <w:lang w:eastAsia="zh-CN"/>
          </w:rPr>
          <w:t>APA Paper Template</w:t>
        </w:r>
      </w:hyperlink>
      <w:r w:rsidRPr="00F20638">
        <w:rPr>
          <w:rFonts w:ascii="inherit" w:eastAsia="Times New Roman" w:hAnsi="inherit" w:cs="Times New Roman"/>
          <w:color w:val="222222"/>
          <w:sz w:val="26"/>
          <w:szCs w:val="26"/>
          <w:lang w:eastAsia="zh-CN"/>
        </w:rPr>
        <w:t>.</w:t>
      </w:r>
    </w:p>
    <w:p w14:paraId="640B1087" w14:textId="77777777" w:rsidR="00F20638" w:rsidRPr="00F20638" w:rsidRDefault="00F20638" w:rsidP="00F20638">
      <w:pPr>
        <w:numPr>
          <w:ilvl w:val="1"/>
          <w:numId w:val="4"/>
        </w:numPr>
        <w:ind w:left="300"/>
        <w:rPr>
          <w:rFonts w:ascii="inherit" w:eastAsia="Times New Roman" w:hAnsi="inherit" w:cs="Times New Roman"/>
          <w:color w:val="222222"/>
          <w:sz w:val="26"/>
          <w:szCs w:val="26"/>
          <w:lang w:eastAsia="zh-CN"/>
        </w:rPr>
      </w:pPr>
      <w:hyperlink r:id="rId13" w:tgtFrame="_blank" w:tooltip="Select this link to launch this material in a new window." w:history="1">
        <w:r w:rsidRPr="00F20638">
          <w:rPr>
            <w:rFonts w:ascii="inherit" w:eastAsia="Times New Roman" w:hAnsi="inherit" w:cs="Times New Roman"/>
            <w:color w:val="1874A4"/>
            <w:sz w:val="26"/>
            <w:szCs w:val="26"/>
            <w:u w:val="single"/>
            <w:bdr w:val="none" w:sz="0" w:space="0" w:color="auto" w:frame="1"/>
            <w:lang w:eastAsia="zh-CN"/>
          </w:rPr>
          <w:t>APA Paper Tutorial</w:t>
        </w:r>
      </w:hyperlink>
      <w:r w:rsidRPr="00F20638">
        <w:rPr>
          <w:rFonts w:ascii="inherit" w:eastAsia="Times New Roman" w:hAnsi="inherit" w:cs="Times New Roman"/>
          <w:color w:val="222222"/>
          <w:sz w:val="26"/>
          <w:szCs w:val="26"/>
          <w:lang w:eastAsia="zh-CN"/>
        </w:rPr>
        <w:t>.</w:t>
      </w:r>
    </w:p>
    <w:p w14:paraId="1785F345" w14:textId="77777777" w:rsidR="00F20638" w:rsidRPr="00F20638" w:rsidRDefault="00F20638" w:rsidP="00F20638">
      <w:pPr>
        <w:outlineLvl w:val="4"/>
        <w:rPr>
          <w:rFonts w:ascii="Avenir LT W01 65 Medium" w:eastAsia="Times New Roman" w:hAnsi="Avenir LT W01 65 Medium" w:cs="Times New Roman"/>
          <w:b/>
          <w:bCs/>
          <w:color w:val="222222"/>
          <w:sz w:val="30"/>
          <w:szCs w:val="30"/>
          <w:lang w:eastAsia="zh-CN"/>
        </w:rPr>
      </w:pPr>
      <w:r w:rsidRPr="00F20638">
        <w:rPr>
          <w:rFonts w:ascii="Avenir LT W01 65 Medium" w:eastAsia="Times New Roman" w:hAnsi="Avenir LT W01 65 Medium" w:cs="Times New Roman"/>
          <w:b/>
          <w:bCs/>
          <w:color w:val="222222"/>
          <w:sz w:val="30"/>
          <w:szCs w:val="30"/>
          <w:lang w:eastAsia="zh-CN"/>
        </w:rPr>
        <w:t>Internet Resources</w:t>
      </w:r>
    </w:p>
    <w:p w14:paraId="08D26AF2" w14:textId="77777777" w:rsidR="00F20638" w:rsidRPr="00F20638" w:rsidRDefault="00F20638" w:rsidP="00F20638">
      <w:pPr>
        <w:spacing w:after="240"/>
        <w:rPr>
          <w:rFonts w:ascii="inherit" w:hAnsi="inherit" w:cs="Times New Roman"/>
          <w:color w:val="222222"/>
          <w:sz w:val="26"/>
          <w:szCs w:val="26"/>
          <w:lang w:eastAsia="zh-CN"/>
        </w:rPr>
      </w:pPr>
      <w:r w:rsidRPr="00F20638">
        <w:rPr>
          <w:rFonts w:ascii="inherit" w:hAnsi="inherit" w:cs="Times New Roman"/>
          <w:color w:val="222222"/>
          <w:sz w:val="26"/>
          <w:szCs w:val="26"/>
          <w:lang w:eastAsia="zh-CN"/>
        </w:rPr>
        <w:t>Access the following resource by clicking the links provided. Please note that URLs change frequently. Permission for the following link has either been granted or deemed appropriate for educational use at the time of course publication.</w:t>
      </w:r>
    </w:p>
    <w:p w14:paraId="0B5D8754" w14:textId="77777777" w:rsidR="00F20638" w:rsidRPr="00F20638" w:rsidRDefault="00F20638" w:rsidP="00F20638">
      <w:pPr>
        <w:numPr>
          <w:ilvl w:val="1"/>
          <w:numId w:val="4"/>
        </w:numPr>
        <w:ind w:left="300"/>
        <w:rPr>
          <w:rFonts w:ascii="inherit" w:eastAsia="Times New Roman" w:hAnsi="inherit" w:cs="Times New Roman"/>
          <w:color w:val="222222"/>
          <w:sz w:val="26"/>
          <w:szCs w:val="26"/>
          <w:lang w:eastAsia="zh-CN"/>
        </w:rPr>
      </w:pPr>
      <w:hyperlink r:id="rId14" w:tgtFrame="_blank" w:tooltip="Select this link to launch this material in a new window." w:history="1">
        <w:r w:rsidRPr="00F20638">
          <w:rPr>
            <w:rFonts w:ascii="inherit" w:eastAsia="Times New Roman" w:hAnsi="inherit" w:cs="Times New Roman"/>
            <w:color w:val="1874A4"/>
            <w:sz w:val="26"/>
            <w:szCs w:val="26"/>
            <w:u w:val="single"/>
            <w:bdr w:val="none" w:sz="0" w:space="0" w:color="auto" w:frame="1"/>
            <w:lang w:eastAsia="zh-CN"/>
          </w:rPr>
          <w:t>Healthcare Financial Management Association</w:t>
        </w:r>
      </w:hyperlink>
      <w:r w:rsidRPr="00F20638">
        <w:rPr>
          <w:rFonts w:ascii="inherit" w:eastAsia="Times New Roman" w:hAnsi="inherit" w:cs="Times New Roman"/>
          <w:color w:val="222222"/>
          <w:sz w:val="26"/>
          <w:szCs w:val="26"/>
          <w:lang w:eastAsia="zh-CN"/>
        </w:rPr>
        <w:t>. (2016). Retrieved from http://www.hfma.org/</w:t>
      </w:r>
    </w:p>
    <w:p w14:paraId="1E1D6AF3" w14:textId="77777777" w:rsidR="00F20638" w:rsidRPr="00F20638" w:rsidRDefault="00F20638" w:rsidP="00F20638">
      <w:pPr>
        <w:outlineLvl w:val="4"/>
        <w:rPr>
          <w:rFonts w:ascii="Avenir LT W01 65 Medium" w:eastAsia="Times New Roman" w:hAnsi="Avenir LT W01 65 Medium" w:cs="Times New Roman"/>
          <w:b/>
          <w:bCs/>
          <w:color w:val="222222"/>
          <w:sz w:val="30"/>
          <w:szCs w:val="30"/>
          <w:lang w:eastAsia="zh-CN"/>
        </w:rPr>
      </w:pPr>
      <w:r w:rsidRPr="00F20638">
        <w:rPr>
          <w:rFonts w:ascii="Avenir LT W01 65 Medium" w:eastAsia="Times New Roman" w:hAnsi="Avenir LT W01 65 Medium" w:cs="Times New Roman"/>
          <w:b/>
          <w:bCs/>
          <w:color w:val="222222"/>
          <w:sz w:val="30"/>
          <w:szCs w:val="30"/>
          <w:lang w:eastAsia="zh-CN"/>
        </w:rPr>
        <w:t>Course Library Guide</w:t>
      </w:r>
    </w:p>
    <w:p w14:paraId="699CA00D" w14:textId="77777777" w:rsidR="00F20638" w:rsidRPr="00F20638" w:rsidRDefault="00F20638" w:rsidP="00F20638">
      <w:pPr>
        <w:rPr>
          <w:rFonts w:ascii="inherit" w:hAnsi="inherit" w:cs="Times New Roman"/>
          <w:color w:val="222222"/>
          <w:sz w:val="26"/>
          <w:szCs w:val="26"/>
          <w:lang w:eastAsia="zh-CN"/>
        </w:rPr>
      </w:pPr>
      <w:r w:rsidRPr="00F20638">
        <w:rPr>
          <w:rFonts w:ascii="inherit" w:hAnsi="inherit" w:cs="Times New Roman"/>
          <w:color w:val="222222"/>
          <w:sz w:val="26"/>
          <w:szCs w:val="26"/>
          <w:lang w:eastAsia="zh-CN"/>
        </w:rPr>
        <w:t>A Capella University library guide has been created specifically for your use in this course. You are encouraged to refer to the resources in the </w:t>
      </w:r>
      <w:hyperlink r:id="rId15" w:tgtFrame="_blank" w:tooltip="Select this link to launch this material in a new window." w:history="1">
        <w:r w:rsidRPr="00F20638">
          <w:rPr>
            <w:rFonts w:ascii="inherit" w:hAnsi="inherit" w:cs="Times New Roman"/>
            <w:color w:val="1874A4"/>
            <w:sz w:val="26"/>
            <w:szCs w:val="26"/>
            <w:u w:val="single"/>
            <w:bdr w:val="none" w:sz="0" w:space="0" w:color="auto" w:frame="1"/>
            <w:lang w:eastAsia="zh-CN"/>
          </w:rPr>
          <w:t xml:space="preserve">MHA-FP5006 Health Care Finance and </w:t>
        </w:r>
        <w:proofErr w:type="spellStart"/>
        <w:r w:rsidRPr="00F20638">
          <w:rPr>
            <w:rFonts w:ascii="inherit" w:hAnsi="inherit" w:cs="Times New Roman"/>
            <w:color w:val="1874A4"/>
            <w:sz w:val="26"/>
            <w:szCs w:val="26"/>
            <w:u w:val="single"/>
            <w:bdr w:val="none" w:sz="0" w:space="0" w:color="auto" w:frame="1"/>
            <w:lang w:eastAsia="zh-CN"/>
          </w:rPr>
          <w:t>Reimbursement</w:t>
        </w:r>
      </w:hyperlink>
      <w:r w:rsidRPr="00F20638">
        <w:rPr>
          <w:rFonts w:ascii="inherit" w:hAnsi="inherit" w:cs="Times New Roman"/>
          <w:color w:val="222222"/>
          <w:sz w:val="26"/>
          <w:szCs w:val="26"/>
          <w:lang w:eastAsia="zh-CN"/>
        </w:rPr>
        <w:t>linked</w:t>
      </w:r>
      <w:proofErr w:type="spellEnd"/>
      <w:r w:rsidRPr="00F20638">
        <w:rPr>
          <w:rFonts w:ascii="inherit" w:hAnsi="inherit" w:cs="Times New Roman"/>
          <w:color w:val="222222"/>
          <w:sz w:val="26"/>
          <w:szCs w:val="26"/>
          <w:lang w:eastAsia="zh-CN"/>
        </w:rPr>
        <w:t xml:space="preserve"> library guide to help direct your research.</w:t>
      </w:r>
    </w:p>
    <w:p w14:paraId="38B50045" w14:textId="77777777" w:rsidR="00F20638" w:rsidRPr="00F20638" w:rsidRDefault="00F20638" w:rsidP="00F20638">
      <w:pPr>
        <w:outlineLvl w:val="4"/>
        <w:rPr>
          <w:rFonts w:ascii="Avenir LT W01 65 Medium" w:eastAsia="Times New Roman" w:hAnsi="Avenir LT W01 65 Medium" w:cs="Times New Roman"/>
          <w:b/>
          <w:bCs/>
          <w:color w:val="222222"/>
          <w:sz w:val="30"/>
          <w:szCs w:val="30"/>
          <w:lang w:eastAsia="zh-CN"/>
        </w:rPr>
      </w:pPr>
      <w:r w:rsidRPr="00F20638">
        <w:rPr>
          <w:rFonts w:ascii="Avenir LT W01 65 Medium" w:eastAsia="Times New Roman" w:hAnsi="Avenir LT W01 65 Medium" w:cs="Times New Roman"/>
          <w:b/>
          <w:bCs/>
          <w:color w:val="222222"/>
          <w:sz w:val="30"/>
          <w:szCs w:val="30"/>
          <w:lang w:eastAsia="zh-CN"/>
        </w:rPr>
        <w:t>Bookstore Resources</w:t>
      </w:r>
    </w:p>
    <w:p w14:paraId="12D81FFA" w14:textId="77777777" w:rsidR="00F20638" w:rsidRPr="00F20638" w:rsidRDefault="00F20638" w:rsidP="00F20638">
      <w:pPr>
        <w:rPr>
          <w:rFonts w:ascii="inherit" w:hAnsi="inherit" w:cs="Times New Roman"/>
          <w:color w:val="222222"/>
          <w:sz w:val="26"/>
          <w:szCs w:val="26"/>
          <w:lang w:eastAsia="zh-CN"/>
        </w:rPr>
      </w:pPr>
      <w:r w:rsidRPr="00F20638">
        <w:rPr>
          <w:rFonts w:ascii="inherit" w:hAnsi="inherit" w:cs="Times New Roman"/>
          <w:color w:val="222222"/>
          <w:sz w:val="26"/>
          <w:szCs w:val="26"/>
          <w:lang w:eastAsia="zh-CN"/>
        </w:rPr>
        <w:t>The resources listed below are relevant to the topics and assessments in this course and are not required. Unless noted otherwise, these materials are available for purchase from the </w:t>
      </w:r>
      <w:hyperlink r:id="rId16" w:tgtFrame="_blank" w:tooltip="Select this link to launch this material in a new window." w:history="1">
        <w:r w:rsidRPr="00F20638">
          <w:rPr>
            <w:rFonts w:ascii="inherit" w:hAnsi="inherit" w:cs="Times New Roman"/>
            <w:color w:val="1874A4"/>
            <w:sz w:val="26"/>
            <w:szCs w:val="26"/>
            <w:u w:val="single"/>
            <w:bdr w:val="none" w:sz="0" w:space="0" w:color="auto" w:frame="1"/>
            <w:lang w:eastAsia="zh-CN"/>
          </w:rPr>
          <w:t>Capella University Bookstore</w:t>
        </w:r>
      </w:hyperlink>
      <w:r w:rsidRPr="00F20638">
        <w:rPr>
          <w:rFonts w:ascii="inherit" w:hAnsi="inherit" w:cs="Times New Roman"/>
          <w:color w:val="222222"/>
          <w:sz w:val="26"/>
          <w:szCs w:val="26"/>
          <w:lang w:eastAsia="zh-CN"/>
        </w:rPr>
        <w:t>. When searching the bookstore, be sure to look for the Course ID with the specific –FP (</w:t>
      </w:r>
      <w:proofErr w:type="spellStart"/>
      <w:r w:rsidRPr="00F20638">
        <w:rPr>
          <w:rFonts w:ascii="inherit" w:hAnsi="inherit" w:cs="Times New Roman"/>
          <w:color w:val="222222"/>
          <w:sz w:val="26"/>
          <w:szCs w:val="26"/>
          <w:lang w:eastAsia="zh-CN"/>
        </w:rPr>
        <w:t>FlexPath</w:t>
      </w:r>
      <w:proofErr w:type="spellEnd"/>
      <w:r w:rsidRPr="00F20638">
        <w:rPr>
          <w:rFonts w:ascii="inherit" w:hAnsi="inherit" w:cs="Times New Roman"/>
          <w:color w:val="222222"/>
          <w:sz w:val="26"/>
          <w:szCs w:val="26"/>
          <w:lang w:eastAsia="zh-CN"/>
        </w:rPr>
        <w:t>) course designation.</w:t>
      </w:r>
    </w:p>
    <w:p w14:paraId="084F632F" w14:textId="77777777" w:rsidR="00F20638" w:rsidRPr="00F20638" w:rsidRDefault="00F20638" w:rsidP="00F20638">
      <w:pPr>
        <w:numPr>
          <w:ilvl w:val="1"/>
          <w:numId w:val="4"/>
        </w:numPr>
        <w:ind w:left="300"/>
        <w:rPr>
          <w:rFonts w:ascii="inherit" w:eastAsia="Times New Roman" w:hAnsi="inherit" w:cs="Times New Roman"/>
          <w:color w:val="222222"/>
          <w:sz w:val="26"/>
          <w:szCs w:val="26"/>
          <w:lang w:eastAsia="zh-CN"/>
        </w:rPr>
      </w:pPr>
      <w:r w:rsidRPr="00F20638">
        <w:rPr>
          <w:rFonts w:ascii="inherit" w:eastAsia="Times New Roman" w:hAnsi="inherit" w:cs="Times New Roman"/>
          <w:color w:val="222222"/>
          <w:sz w:val="26"/>
          <w:szCs w:val="26"/>
          <w:lang w:eastAsia="zh-CN"/>
        </w:rPr>
        <w:t>Cleverley, W. O., Cleverley, J. O., &amp; Song, P. H. (2011). </w:t>
      </w:r>
      <w:r w:rsidRPr="00F20638">
        <w:rPr>
          <w:rFonts w:ascii="inherit" w:eastAsia="Times New Roman" w:hAnsi="inherit" w:cs="Times New Roman"/>
          <w:i/>
          <w:iCs/>
          <w:color w:val="222222"/>
          <w:sz w:val="26"/>
          <w:szCs w:val="26"/>
          <w:bdr w:val="none" w:sz="0" w:space="0" w:color="auto" w:frame="1"/>
          <w:lang w:eastAsia="zh-CN"/>
        </w:rPr>
        <w:t>Essentials of health care finance</w:t>
      </w:r>
      <w:r w:rsidRPr="00F20638">
        <w:rPr>
          <w:rFonts w:ascii="inherit" w:eastAsia="Times New Roman" w:hAnsi="inherit" w:cs="Times New Roman"/>
          <w:color w:val="222222"/>
          <w:sz w:val="26"/>
          <w:szCs w:val="26"/>
          <w:lang w:eastAsia="zh-CN"/>
        </w:rPr>
        <w:t> (7th ed.). Sudbury, MA: Jones &amp; Bartlett Learning. </w:t>
      </w:r>
    </w:p>
    <w:p w14:paraId="689CBFBD" w14:textId="77777777" w:rsidR="00F20638" w:rsidRPr="00F20638" w:rsidRDefault="00F20638" w:rsidP="00F20638">
      <w:pPr>
        <w:numPr>
          <w:ilvl w:val="2"/>
          <w:numId w:val="5"/>
        </w:numPr>
        <w:ind w:left="300"/>
        <w:rPr>
          <w:rFonts w:ascii="inherit" w:eastAsia="Times New Roman" w:hAnsi="inherit" w:cs="Times New Roman"/>
          <w:color w:val="222222"/>
          <w:sz w:val="26"/>
          <w:szCs w:val="26"/>
          <w:lang w:eastAsia="zh-CN"/>
        </w:rPr>
      </w:pPr>
      <w:r w:rsidRPr="00F20638">
        <w:rPr>
          <w:rFonts w:ascii="inherit" w:eastAsia="Times New Roman" w:hAnsi="inherit" w:cs="Times New Roman"/>
          <w:color w:val="222222"/>
          <w:sz w:val="26"/>
          <w:szCs w:val="26"/>
          <w:lang w:eastAsia="zh-CN"/>
        </w:rPr>
        <w:t>Chapters 14 and 15.</w:t>
      </w:r>
    </w:p>
    <w:p w14:paraId="6074A24E" w14:textId="77777777" w:rsidR="00F20638" w:rsidRPr="00F20638" w:rsidRDefault="00F20638" w:rsidP="00F20638">
      <w:pPr>
        <w:numPr>
          <w:ilvl w:val="0"/>
          <w:numId w:val="5"/>
        </w:numPr>
        <w:shd w:val="clear" w:color="auto" w:fill="2E91C2"/>
        <w:ind w:left="0"/>
        <w:outlineLvl w:val="2"/>
        <w:rPr>
          <w:rFonts w:ascii="Avenir LT W01 85 Heavy" w:eastAsia="Times New Roman" w:hAnsi="Avenir LT W01 85 Heavy" w:cs="Times New Roman"/>
          <w:b/>
          <w:bCs/>
          <w:color w:val="222222"/>
          <w:sz w:val="27"/>
          <w:szCs w:val="27"/>
          <w:lang w:eastAsia="zh-CN"/>
        </w:rPr>
      </w:pPr>
      <w:r w:rsidRPr="00F20638">
        <w:rPr>
          <w:rFonts w:ascii="Avenir LT W01 65 Medium" w:eastAsia="Times New Roman" w:hAnsi="Avenir LT W01 65 Medium" w:cs="Times New Roman"/>
          <w:color w:val="000000"/>
          <w:sz w:val="26"/>
          <w:szCs w:val="26"/>
          <w:bdr w:val="none" w:sz="0" w:space="0" w:color="auto" w:frame="1"/>
          <w:lang w:eastAsia="zh-CN"/>
        </w:rPr>
        <w:t>Assessment Instructions</w:t>
      </w:r>
    </w:p>
    <w:p w14:paraId="758372B5" w14:textId="77777777" w:rsidR="00F20638" w:rsidRPr="00F20638" w:rsidRDefault="00F20638" w:rsidP="00F20638">
      <w:pPr>
        <w:spacing w:after="144"/>
        <w:outlineLvl w:val="3"/>
        <w:rPr>
          <w:rFonts w:ascii="Avenir LT W01 65 Medium" w:eastAsia="Times New Roman" w:hAnsi="Avenir LT W01 65 Medium" w:cs="Times New Roman"/>
          <w:b/>
          <w:bCs/>
          <w:color w:val="222222"/>
          <w:sz w:val="30"/>
          <w:szCs w:val="30"/>
          <w:lang w:eastAsia="zh-CN"/>
        </w:rPr>
      </w:pPr>
      <w:r w:rsidRPr="00F20638">
        <w:rPr>
          <w:rFonts w:ascii="Avenir LT W01 65 Medium" w:eastAsia="Times New Roman" w:hAnsi="Avenir LT W01 65 Medium" w:cs="Times New Roman"/>
          <w:b/>
          <w:bCs/>
          <w:color w:val="222222"/>
          <w:sz w:val="30"/>
          <w:szCs w:val="30"/>
          <w:lang w:eastAsia="zh-CN"/>
        </w:rPr>
        <w:t>Preparation</w:t>
      </w:r>
    </w:p>
    <w:p w14:paraId="4ED48AEE" w14:textId="77777777" w:rsidR="00F20638" w:rsidRPr="00F20638" w:rsidRDefault="00F20638" w:rsidP="00F20638">
      <w:pPr>
        <w:spacing w:after="240"/>
        <w:rPr>
          <w:rFonts w:ascii="inherit" w:hAnsi="inherit" w:cs="Times New Roman"/>
          <w:color w:val="222222"/>
          <w:sz w:val="26"/>
          <w:szCs w:val="26"/>
          <w:lang w:eastAsia="zh-CN"/>
        </w:rPr>
      </w:pPr>
      <w:r w:rsidRPr="00F20638">
        <w:rPr>
          <w:rFonts w:ascii="inherit" w:hAnsi="inherit" w:cs="Times New Roman"/>
          <w:color w:val="222222"/>
          <w:sz w:val="26"/>
          <w:szCs w:val="26"/>
          <w:lang w:eastAsia="zh-CN"/>
        </w:rPr>
        <w:t>Use Plowman's "Cost-Benefit Analysis: A Template" along with his article "Writing a Cost-Benefit Analysis" to complete Part 1 of this assessment. Both documents are located in the Required Resources section of this assessment.</w:t>
      </w:r>
    </w:p>
    <w:p w14:paraId="4AE2ABFF" w14:textId="77777777" w:rsidR="00F20638" w:rsidRPr="00F20638" w:rsidRDefault="00F20638" w:rsidP="00F20638">
      <w:pPr>
        <w:spacing w:after="240"/>
        <w:rPr>
          <w:rFonts w:ascii="inherit" w:hAnsi="inherit" w:cs="Times New Roman"/>
          <w:color w:val="222222"/>
          <w:sz w:val="26"/>
          <w:szCs w:val="26"/>
          <w:lang w:eastAsia="zh-CN"/>
        </w:rPr>
      </w:pPr>
      <w:r w:rsidRPr="00F20638">
        <w:rPr>
          <w:rFonts w:ascii="inherit" w:hAnsi="inherit" w:cs="Times New Roman"/>
          <w:color w:val="222222"/>
          <w:sz w:val="26"/>
          <w:szCs w:val="26"/>
          <w:lang w:eastAsia="zh-CN"/>
        </w:rPr>
        <w:t>Use the following scenario that continues the scenario from Assessment 2 as the foundation for this assessment:</w:t>
      </w:r>
    </w:p>
    <w:p w14:paraId="74ED1FD0" w14:textId="77777777" w:rsidR="00F20638" w:rsidRPr="00F20638" w:rsidRDefault="00F20638" w:rsidP="00F20638">
      <w:pPr>
        <w:spacing w:after="240"/>
        <w:rPr>
          <w:rFonts w:ascii="inherit" w:hAnsi="inherit" w:cs="Times New Roman"/>
          <w:color w:val="222222"/>
          <w:sz w:val="26"/>
          <w:szCs w:val="26"/>
          <w:lang w:eastAsia="zh-CN"/>
        </w:rPr>
      </w:pPr>
      <w:r w:rsidRPr="00F20638">
        <w:rPr>
          <w:rFonts w:ascii="inherit" w:hAnsi="inherit" w:cs="Times New Roman"/>
          <w:color w:val="222222"/>
          <w:sz w:val="26"/>
          <w:szCs w:val="26"/>
          <w:lang w:eastAsia="zh-CN"/>
        </w:rPr>
        <w:t>One of the physician's groups in the clinic would like to purchase an MRI machine. Currently, clients who need an MRI must schedule an appointment at another facility, adding time and cost to any treatment they may need. The machine will be available for all the physicians in the clinic to use, and will require additional staff to operate the equipment and the office area where it will be housed.</w:t>
      </w:r>
    </w:p>
    <w:p w14:paraId="47EA6805" w14:textId="77777777" w:rsidR="00F20638" w:rsidRPr="00F20638" w:rsidRDefault="00F20638" w:rsidP="00F20638">
      <w:pPr>
        <w:spacing w:after="240"/>
        <w:rPr>
          <w:rFonts w:ascii="inherit" w:hAnsi="inherit" w:cs="Times New Roman"/>
          <w:color w:val="222222"/>
          <w:sz w:val="26"/>
          <w:szCs w:val="26"/>
          <w:lang w:eastAsia="zh-CN"/>
        </w:rPr>
      </w:pPr>
      <w:r w:rsidRPr="00F20638">
        <w:rPr>
          <w:rFonts w:ascii="inherit" w:hAnsi="inherit" w:cs="Times New Roman"/>
          <w:color w:val="222222"/>
          <w:sz w:val="26"/>
          <w:szCs w:val="26"/>
          <w:lang w:eastAsia="zh-CN"/>
        </w:rPr>
        <w:t>You must prepare a cost-benefit analysis to present to the physicians so they may decide whether to move forward with the purchase. Be sure to consider the non-monetary costs, such as productivity, as well as the non-monetary benefits such as improved customer satisfaction. Although these may be difficult to quantify, they are important costs and benefits that must be considered.</w:t>
      </w:r>
    </w:p>
    <w:p w14:paraId="06A57298" w14:textId="77777777" w:rsidR="00F20638" w:rsidRPr="00F20638" w:rsidRDefault="00F20638" w:rsidP="00F20638">
      <w:pPr>
        <w:spacing w:after="144"/>
        <w:outlineLvl w:val="3"/>
        <w:rPr>
          <w:rFonts w:ascii="Avenir LT W01 65 Medium" w:eastAsia="Times New Roman" w:hAnsi="Avenir LT W01 65 Medium" w:cs="Times New Roman"/>
          <w:b/>
          <w:bCs/>
          <w:color w:val="222222"/>
          <w:sz w:val="30"/>
          <w:szCs w:val="30"/>
          <w:lang w:eastAsia="zh-CN"/>
        </w:rPr>
      </w:pPr>
      <w:r w:rsidRPr="00F20638">
        <w:rPr>
          <w:rFonts w:ascii="Avenir LT W01 65 Medium" w:eastAsia="Times New Roman" w:hAnsi="Avenir LT W01 65 Medium" w:cs="Times New Roman"/>
          <w:b/>
          <w:bCs/>
          <w:color w:val="222222"/>
          <w:sz w:val="30"/>
          <w:szCs w:val="30"/>
          <w:lang w:eastAsia="zh-CN"/>
        </w:rPr>
        <w:t>Requirements</w:t>
      </w:r>
    </w:p>
    <w:p w14:paraId="1429DE7A" w14:textId="77777777" w:rsidR="00F20638" w:rsidRPr="00F20638" w:rsidRDefault="00F20638" w:rsidP="00F20638">
      <w:pPr>
        <w:spacing w:after="240"/>
        <w:rPr>
          <w:rFonts w:ascii="inherit" w:hAnsi="inherit" w:cs="Times New Roman"/>
          <w:color w:val="222222"/>
          <w:sz w:val="26"/>
          <w:szCs w:val="26"/>
          <w:lang w:eastAsia="zh-CN"/>
        </w:rPr>
      </w:pPr>
      <w:r w:rsidRPr="00F20638">
        <w:rPr>
          <w:rFonts w:ascii="inherit" w:hAnsi="inherit" w:cs="Times New Roman"/>
          <w:color w:val="222222"/>
          <w:sz w:val="26"/>
          <w:szCs w:val="26"/>
          <w:lang w:eastAsia="zh-CN"/>
        </w:rPr>
        <w:t>Prepare a two-part cost-benefit analysis.</w:t>
      </w:r>
    </w:p>
    <w:p w14:paraId="2548BD12" w14:textId="77777777" w:rsidR="00F20638" w:rsidRPr="00F20638" w:rsidRDefault="00F20638" w:rsidP="00F20638">
      <w:pPr>
        <w:spacing w:after="120"/>
        <w:outlineLvl w:val="4"/>
        <w:rPr>
          <w:rFonts w:ascii="Avenir LT W01 85 Heavy" w:eastAsia="Times New Roman" w:hAnsi="Avenir LT W01 85 Heavy" w:cs="Times New Roman"/>
          <w:b/>
          <w:bCs/>
          <w:color w:val="222222"/>
          <w:sz w:val="28"/>
          <w:szCs w:val="28"/>
          <w:lang w:eastAsia="zh-CN"/>
        </w:rPr>
      </w:pPr>
      <w:r w:rsidRPr="00F20638">
        <w:rPr>
          <w:rFonts w:ascii="Avenir LT W01 85 Heavy" w:eastAsia="Times New Roman" w:hAnsi="Avenir LT W01 85 Heavy" w:cs="Times New Roman"/>
          <w:b/>
          <w:bCs/>
          <w:color w:val="222222"/>
          <w:sz w:val="28"/>
          <w:szCs w:val="28"/>
          <w:lang w:eastAsia="zh-CN"/>
        </w:rPr>
        <w:t>Part I</w:t>
      </w:r>
    </w:p>
    <w:p w14:paraId="728A31B4" w14:textId="77777777" w:rsidR="00F20638" w:rsidRPr="00F20638" w:rsidRDefault="00F20638" w:rsidP="00F20638">
      <w:pPr>
        <w:numPr>
          <w:ilvl w:val="1"/>
          <w:numId w:val="5"/>
        </w:numPr>
        <w:ind w:left="300"/>
        <w:rPr>
          <w:rFonts w:ascii="inherit" w:eastAsia="Times New Roman" w:hAnsi="inherit" w:cs="Times New Roman"/>
          <w:color w:val="222222"/>
          <w:sz w:val="26"/>
          <w:szCs w:val="26"/>
          <w:lang w:eastAsia="zh-CN"/>
        </w:rPr>
      </w:pPr>
      <w:r w:rsidRPr="00F20638">
        <w:rPr>
          <w:rFonts w:ascii="inherit" w:eastAsia="Times New Roman" w:hAnsi="inherit" w:cs="Times New Roman"/>
          <w:color w:val="222222"/>
          <w:sz w:val="26"/>
          <w:szCs w:val="26"/>
          <w:lang w:eastAsia="zh-CN"/>
        </w:rPr>
        <w:t>Complete the cost-benefit analysis template for the purchase of an MRI machine for the clinic.</w:t>
      </w:r>
    </w:p>
    <w:p w14:paraId="3AA1C23F" w14:textId="77777777" w:rsidR="00F20638" w:rsidRPr="00F20638" w:rsidRDefault="00F20638" w:rsidP="00F20638">
      <w:pPr>
        <w:spacing w:after="120"/>
        <w:outlineLvl w:val="4"/>
        <w:rPr>
          <w:rFonts w:ascii="Avenir LT W01 85 Heavy" w:eastAsia="Times New Roman" w:hAnsi="Avenir LT W01 85 Heavy" w:cs="Times New Roman"/>
          <w:b/>
          <w:bCs/>
          <w:color w:val="222222"/>
          <w:sz w:val="28"/>
          <w:szCs w:val="28"/>
          <w:lang w:eastAsia="zh-CN"/>
        </w:rPr>
      </w:pPr>
      <w:r w:rsidRPr="00F20638">
        <w:rPr>
          <w:rFonts w:ascii="Avenir LT W01 85 Heavy" w:eastAsia="Times New Roman" w:hAnsi="Avenir LT W01 85 Heavy" w:cs="Times New Roman"/>
          <w:b/>
          <w:bCs/>
          <w:color w:val="222222"/>
          <w:sz w:val="28"/>
          <w:szCs w:val="28"/>
          <w:lang w:eastAsia="zh-CN"/>
        </w:rPr>
        <w:t>Part II</w:t>
      </w:r>
    </w:p>
    <w:p w14:paraId="6AA5CE77" w14:textId="77777777" w:rsidR="00F20638" w:rsidRPr="00F20638" w:rsidRDefault="00F20638" w:rsidP="00F20638">
      <w:pPr>
        <w:spacing w:after="240"/>
        <w:rPr>
          <w:rFonts w:ascii="inherit" w:hAnsi="inherit" w:cs="Times New Roman"/>
          <w:color w:val="222222"/>
          <w:sz w:val="26"/>
          <w:szCs w:val="26"/>
          <w:lang w:eastAsia="zh-CN"/>
        </w:rPr>
      </w:pPr>
      <w:r w:rsidRPr="00F20638">
        <w:rPr>
          <w:rFonts w:ascii="inherit" w:hAnsi="inherit" w:cs="Times New Roman"/>
          <w:color w:val="222222"/>
          <w:sz w:val="26"/>
          <w:szCs w:val="26"/>
          <w:lang w:eastAsia="zh-CN"/>
        </w:rPr>
        <w:t>Based on the cost-benefit analysis, write a 2–</w:t>
      </w:r>
      <w:proofErr w:type="gramStart"/>
      <w:r w:rsidRPr="00F20638">
        <w:rPr>
          <w:rFonts w:ascii="inherit" w:hAnsi="inherit" w:cs="Times New Roman"/>
          <w:color w:val="222222"/>
          <w:sz w:val="26"/>
          <w:szCs w:val="26"/>
          <w:lang w:eastAsia="zh-CN"/>
        </w:rPr>
        <w:t>3 page</w:t>
      </w:r>
      <w:proofErr w:type="gramEnd"/>
      <w:r w:rsidRPr="00F20638">
        <w:rPr>
          <w:rFonts w:ascii="inherit" w:hAnsi="inherit" w:cs="Times New Roman"/>
          <w:color w:val="222222"/>
          <w:sz w:val="26"/>
          <w:szCs w:val="26"/>
          <w:lang w:eastAsia="zh-CN"/>
        </w:rPr>
        <w:t xml:space="preserve"> summary:</w:t>
      </w:r>
    </w:p>
    <w:p w14:paraId="75EE946D" w14:textId="77777777" w:rsidR="00F20638" w:rsidRPr="00F20638" w:rsidRDefault="00F20638" w:rsidP="00F20638">
      <w:pPr>
        <w:numPr>
          <w:ilvl w:val="1"/>
          <w:numId w:val="5"/>
        </w:numPr>
        <w:ind w:left="300"/>
        <w:rPr>
          <w:rFonts w:ascii="inherit" w:eastAsia="Times New Roman" w:hAnsi="inherit" w:cs="Times New Roman"/>
          <w:color w:val="222222"/>
          <w:sz w:val="26"/>
          <w:szCs w:val="26"/>
          <w:lang w:eastAsia="zh-CN"/>
        </w:rPr>
      </w:pPr>
      <w:r w:rsidRPr="00F20638">
        <w:rPr>
          <w:rFonts w:ascii="inherit" w:eastAsia="Times New Roman" w:hAnsi="inherit" w:cs="Times New Roman"/>
          <w:color w:val="222222"/>
          <w:sz w:val="26"/>
          <w:szCs w:val="26"/>
          <w:lang w:eastAsia="zh-CN"/>
        </w:rPr>
        <w:t>Explain the concept of opportunity cost.</w:t>
      </w:r>
    </w:p>
    <w:p w14:paraId="5CC11AB3" w14:textId="77777777" w:rsidR="00F20638" w:rsidRPr="00F20638" w:rsidRDefault="00F20638" w:rsidP="00F20638">
      <w:pPr>
        <w:numPr>
          <w:ilvl w:val="1"/>
          <w:numId w:val="5"/>
        </w:numPr>
        <w:ind w:left="300"/>
        <w:rPr>
          <w:rFonts w:ascii="inherit" w:eastAsia="Times New Roman" w:hAnsi="inherit" w:cs="Times New Roman"/>
          <w:color w:val="222222"/>
          <w:sz w:val="26"/>
          <w:szCs w:val="26"/>
          <w:lang w:eastAsia="zh-CN"/>
        </w:rPr>
      </w:pPr>
      <w:r w:rsidRPr="00F20638">
        <w:rPr>
          <w:rFonts w:ascii="inherit" w:eastAsia="Times New Roman" w:hAnsi="inherit" w:cs="Times New Roman"/>
          <w:color w:val="222222"/>
          <w:sz w:val="26"/>
          <w:szCs w:val="26"/>
          <w:lang w:eastAsia="zh-CN"/>
        </w:rPr>
        <w:t>Explain how the cost-benefit analysis aligns with organizational need and future growth.</w:t>
      </w:r>
    </w:p>
    <w:p w14:paraId="772A1DAA" w14:textId="77777777" w:rsidR="00F20638" w:rsidRPr="00F20638" w:rsidRDefault="00F20638" w:rsidP="00F20638">
      <w:pPr>
        <w:numPr>
          <w:ilvl w:val="1"/>
          <w:numId w:val="5"/>
        </w:numPr>
        <w:ind w:left="300"/>
        <w:rPr>
          <w:rFonts w:ascii="inherit" w:eastAsia="Times New Roman" w:hAnsi="inherit" w:cs="Times New Roman"/>
          <w:color w:val="222222"/>
          <w:sz w:val="26"/>
          <w:szCs w:val="26"/>
          <w:lang w:eastAsia="zh-CN"/>
        </w:rPr>
      </w:pPr>
      <w:r w:rsidRPr="00F20638">
        <w:rPr>
          <w:rFonts w:ascii="inherit" w:eastAsia="Times New Roman" w:hAnsi="inherit" w:cs="Times New Roman"/>
          <w:color w:val="222222"/>
          <w:sz w:val="26"/>
          <w:szCs w:val="26"/>
          <w:lang w:eastAsia="zh-CN"/>
        </w:rPr>
        <w:t>Recommend a plan of action that is supported by the cost-benefit analysis. (Should the clinic purchase the MRI machine, or not?) Reference specific areas of the analysis in your recommendation.</w:t>
      </w:r>
    </w:p>
    <w:p w14:paraId="25C0FE64" w14:textId="77777777" w:rsidR="00F20638" w:rsidRPr="00F20638" w:rsidRDefault="00F20638" w:rsidP="00F20638">
      <w:pPr>
        <w:spacing w:after="240"/>
        <w:rPr>
          <w:rFonts w:ascii="inherit" w:hAnsi="inherit" w:cs="Times New Roman"/>
          <w:color w:val="222222"/>
          <w:sz w:val="26"/>
          <w:szCs w:val="26"/>
          <w:lang w:eastAsia="zh-CN"/>
        </w:rPr>
      </w:pPr>
      <w:r w:rsidRPr="00F20638">
        <w:rPr>
          <w:rFonts w:ascii="inherit" w:hAnsi="inherit" w:cs="Times New Roman"/>
          <w:color w:val="222222"/>
          <w:sz w:val="26"/>
          <w:szCs w:val="26"/>
          <w:lang w:eastAsia="zh-CN"/>
        </w:rPr>
        <w:t>Submit both parts of the assessment at the same time. Please note that you will need to attach each part separately since they are different types of documents.</w:t>
      </w:r>
    </w:p>
    <w:p w14:paraId="77EC1113" w14:textId="77777777" w:rsidR="00F20638" w:rsidRPr="00F20638" w:rsidRDefault="00F20638" w:rsidP="00F20638">
      <w:pPr>
        <w:spacing w:after="144"/>
        <w:outlineLvl w:val="3"/>
        <w:rPr>
          <w:rFonts w:ascii="Avenir LT W01 65 Medium" w:eastAsia="Times New Roman" w:hAnsi="Avenir LT W01 65 Medium" w:cs="Times New Roman"/>
          <w:b/>
          <w:bCs/>
          <w:color w:val="222222"/>
          <w:sz w:val="30"/>
          <w:szCs w:val="30"/>
          <w:lang w:eastAsia="zh-CN"/>
        </w:rPr>
      </w:pPr>
      <w:r w:rsidRPr="00F20638">
        <w:rPr>
          <w:rFonts w:ascii="Avenir LT W01 65 Medium" w:eastAsia="Times New Roman" w:hAnsi="Avenir LT W01 65 Medium" w:cs="Times New Roman"/>
          <w:b/>
          <w:bCs/>
          <w:color w:val="222222"/>
          <w:sz w:val="30"/>
          <w:szCs w:val="30"/>
          <w:lang w:eastAsia="zh-CN"/>
        </w:rPr>
        <w:t>Additional Requirements</w:t>
      </w:r>
    </w:p>
    <w:p w14:paraId="3658026F" w14:textId="77777777" w:rsidR="00F20638" w:rsidRPr="00F20638" w:rsidRDefault="00F20638" w:rsidP="00F20638">
      <w:pPr>
        <w:numPr>
          <w:ilvl w:val="1"/>
          <w:numId w:val="5"/>
        </w:numPr>
        <w:ind w:left="300"/>
        <w:rPr>
          <w:rFonts w:ascii="inherit" w:eastAsia="Times New Roman" w:hAnsi="inherit" w:cs="Times New Roman"/>
          <w:color w:val="222222"/>
          <w:sz w:val="26"/>
          <w:szCs w:val="26"/>
          <w:lang w:eastAsia="zh-CN"/>
        </w:rPr>
      </w:pPr>
      <w:r w:rsidRPr="00F20638">
        <w:rPr>
          <w:rFonts w:ascii="inherit" w:eastAsia="Times New Roman" w:hAnsi="inherit" w:cs="Times New Roman"/>
          <w:color w:val="222222"/>
          <w:sz w:val="26"/>
          <w:szCs w:val="26"/>
          <w:lang w:eastAsia="zh-CN"/>
        </w:rPr>
        <w:t>Include a title page and reference page for Part II.</w:t>
      </w:r>
    </w:p>
    <w:p w14:paraId="696231F7" w14:textId="77777777" w:rsidR="00F20638" w:rsidRPr="00F20638" w:rsidRDefault="00F20638" w:rsidP="00F20638">
      <w:pPr>
        <w:numPr>
          <w:ilvl w:val="1"/>
          <w:numId w:val="5"/>
        </w:numPr>
        <w:ind w:left="300"/>
        <w:rPr>
          <w:rFonts w:ascii="inherit" w:eastAsia="Times New Roman" w:hAnsi="inherit" w:cs="Times New Roman"/>
          <w:color w:val="222222"/>
          <w:sz w:val="26"/>
          <w:szCs w:val="26"/>
          <w:lang w:eastAsia="zh-CN"/>
        </w:rPr>
      </w:pPr>
      <w:r w:rsidRPr="00F20638">
        <w:rPr>
          <w:rFonts w:ascii="inherit" w:eastAsia="Times New Roman" w:hAnsi="inherit" w:cs="Times New Roman"/>
          <w:color w:val="222222"/>
          <w:sz w:val="26"/>
          <w:szCs w:val="26"/>
          <w:lang w:eastAsia="zh-CN"/>
        </w:rPr>
        <w:t>Number of pages: 3–4, not including the title page and reference page (Part II only).</w:t>
      </w:r>
    </w:p>
    <w:p w14:paraId="7723C22B" w14:textId="77777777" w:rsidR="00F20638" w:rsidRPr="00F20638" w:rsidRDefault="00F20638" w:rsidP="00F20638">
      <w:pPr>
        <w:numPr>
          <w:ilvl w:val="1"/>
          <w:numId w:val="5"/>
        </w:numPr>
        <w:ind w:left="300"/>
        <w:rPr>
          <w:rFonts w:ascii="inherit" w:eastAsia="Times New Roman" w:hAnsi="inherit" w:cs="Times New Roman"/>
          <w:color w:val="222222"/>
          <w:sz w:val="26"/>
          <w:szCs w:val="26"/>
          <w:lang w:eastAsia="zh-CN"/>
        </w:rPr>
      </w:pPr>
      <w:r w:rsidRPr="00F20638">
        <w:rPr>
          <w:rFonts w:ascii="inherit" w:eastAsia="Times New Roman" w:hAnsi="inherit" w:cs="Times New Roman"/>
          <w:color w:val="222222"/>
          <w:sz w:val="26"/>
          <w:szCs w:val="26"/>
          <w:lang w:eastAsia="zh-CN"/>
        </w:rPr>
        <w:t>At least 2 current scholarly or professional resources (Part II only).</w:t>
      </w:r>
    </w:p>
    <w:p w14:paraId="31DCEBF9" w14:textId="77777777" w:rsidR="00F20638" w:rsidRPr="00F20638" w:rsidRDefault="00F20638" w:rsidP="00F20638">
      <w:pPr>
        <w:numPr>
          <w:ilvl w:val="1"/>
          <w:numId w:val="5"/>
        </w:numPr>
        <w:ind w:left="300"/>
        <w:rPr>
          <w:rFonts w:ascii="inherit" w:eastAsia="Times New Roman" w:hAnsi="inherit" w:cs="Times New Roman"/>
          <w:color w:val="222222"/>
          <w:sz w:val="26"/>
          <w:szCs w:val="26"/>
          <w:lang w:eastAsia="zh-CN"/>
        </w:rPr>
      </w:pPr>
      <w:r w:rsidRPr="00F20638">
        <w:rPr>
          <w:rFonts w:ascii="inherit" w:eastAsia="Times New Roman" w:hAnsi="inherit" w:cs="Times New Roman"/>
          <w:color w:val="222222"/>
          <w:sz w:val="26"/>
          <w:szCs w:val="26"/>
          <w:lang w:eastAsia="zh-CN"/>
        </w:rPr>
        <w:t>APA format for citations and references used in Part II.</w:t>
      </w:r>
    </w:p>
    <w:p w14:paraId="03558F25" w14:textId="77777777" w:rsidR="00F20638" w:rsidRPr="00F20638" w:rsidRDefault="00F20638" w:rsidP="00F20638">
      <w:pPr>
        <w:numPr>
          <w:ilvl w:val="1"/>
          <w:numId w:val="5"/>
        </w:numPr>
        <w:ind w:left="300"/>
        <w:rPr>
          <w:rFonts w:ascii="inherit" w:eastAsia="Times New Roman" w:hAnsi="inherit" w:cs="Times New Roman"/>
          <w:color w:val="222222"/>
          <w:sz w:val="26"/>
          <w:szCs w:val="26"/>
          <w:lang w:val="fr-FR" w:eastAsia="zh-CN"/>
        </w:rPr>
      </w:pPr>
      <w:r w:rsidRPr="00F20638">
        <w:rPr>
          <w:rFonts w:ascii="inherit" w:eastAsia="Times New Roman" w:hAnsi="inherit" w:cs="Times New Roman"/>
          <w:color w:val="222222"/>
          <w:sz w:val="26"/>
          <w:szCs w:val="26"/>
          <w:lang w:val="fr-FR" w:eastAsia="zh-CN"/>
        </w:rPr>
        <w:t xml:space="preserve">Times New Roman </w:t>
      </w:r>
      <w:proofErr w:type="gramStart"/>
      <w:r w:rsidRPr="00F20638">
        <w:rPr>
          <w:rFonts w:ascii="inherit" w:eastAsia="Times New Roman" w:hAnsi="inherit" w:cs="Times New Roman"/>
          <w:color w:val="222222"/>
          <w:sz w:val="26"/>
          <w:szCs w:val="26"/>
          <w:lang w:val="fr-FR" w:eastAsia="zh-CN"/>
        </w:rPr>
        <w:t>font</w:t>
      </w:r>
      <w:proofErr w:type="gramEnd"/>
      <w:r w:rsidRPr="00F20638">
        <w:rPr>
          <w:rFonts w:ascii="inherit" w:eastAsia="Times New Roman" w:hAnsi="inherit" w:cs="Times New Roman"/>
          <w:color w:val="222222"/>
          <w:sz w:val="26"/>
          <w:szCs w:val="26"/>
          <w:lang w:val="fr-FR" w:eastAsia="zh-CN"/>
        </w:rPr>
        <w:t>, 12 pt. (Part II).</w:t>
      </w:r>
    </w:p>
    <w:p w14:paraId="04613033" w14:textId="77777777" w:rsidR="00F20638" w:rsidRPr="00F20638" w:rsidRDefault="00F20638" w:rsidP="00F20638">
      <w:pPr>
        <w:numPr>
          <w:ilvl w:val="1"/>
          <w:numId w:val="5"/>
        </w:numPr>
        <w:ind w:left="300"/>
        <w:rPr>
          <w:rFonts w:ascii="inherit" w:eastAsia="Times New Roman" w:hAnsi="inherit" w:cs="Times New Roman"/>
          <w:color w:val="222222"/>
          <w:sz w:val="26"/>
          <w:szCs w:val="26"/>
          <w:lang w:eastAsia="zh-CN"/>
        </w:rPr>
      </w:pPr>
      <w:r w:rsidRPr="00F20638">
        <w:rPr>
          <w:rFonts w:ascii="inherit" w:eastAsia="Times New Roman" w:hAnsi="inherit" w:cs="Times New Roman"/>
          <w:color w:val="222222"/>
          <w:sz w:val="26"/>
          <w:szCs w:val="26"/>
          <w:lang w:eastAsia="zh-CN"/>
        </w:rPr>
        <w:t>Double-spaced (Part II).</w:t>
      </w:r>
    </w:p>
    <w:p w14:paraId="1F82B905" w14:textId="77777777" w:rsidR="00DA0C68" w:rsidRDefault="00DA0C68" w:rsidP="00DA0C68">
      <w:pPr>
        <w:pStyle w:val="Heading1"/>
        <w:spacing w:before="0"/>
        <w:rPr>
          <w:rFonts w:ascii="Helvetica" w:eastAsia="Times New Roman" w:hAnsi="Helvetica"/>
          <w:color w:val="333333"/>
          <w:sz w:val="38"/>
          <w:szCs w:val="38"/>
          <w:lang w:eastAsia="zh-CN"/>
        </w:rPr>
      </w:pPr>
      <w:r>
        <w:rPr>
          <w:rFonts w:ascii="Helvetica" w:eastAsia="Times New Roman" w:hAnsi="Helvetica"/>
          <w:b/>
          <w:bCs/>
          <w:color w:val="333333"/>
          <w:sz w:val="38"/>
          <w:szCs w:val="38"/>
        </w:rPr>
        <w:t>Cost-Benefit Analysis Scoring Guide</w:t>
      </w:r>
    </w:p>
    <w:tbl>
      <w:tblPr>
        <w:tblW w:w="5000" w:type="pct"/>
        <w:jc w:val="center"/>
        <w:tblCellMar>
          <w:top w:w="15" w:type="dxa"/>
          <w:left w:w="15" w:type="dxa"/>
          <w:bottom w:w="15" w:type="dxa"/>
          <w:right w:w="15" w:type="dxa"/>
        </w:tblCellMar>
        <w:tblLook w:val="04A0" w:firstRow="1" w:lastRow="0" w:firstColumn="1" w:lastColumn="0" w:noHBand="0" w:noVBand="1"/>
        <w:tblCaption w:val="Cost-Benefit Analysis Scoring Guide Grading Rubric"/>
        <w:tblDescription w:val="This table lists the grading criteria and associated grade weight for the Cost-Benefit Analysis Scoring Guide"/>
      </w:tblPr>
      <w:tblGrid>
        <w:gridCol w:w="2194"/>
        <w:gridCol w:w="1712"/>
        <w:gridCol w:w="2014"/>
        <w:gridCol w:w="1712"/>
        <w:gridCol w:w="1712"/>
      </w:tblGrid>
      <w:tr w:rsidR="00DA0C68" w14:paraId="11B491A8" w14:textId="77777777" w:rsidTr="00DA0C68">
        <w:trPr>
          <w:tblHeader/>
          <w:jc w:val="center"/>
        </w:trPr>
        <w:tc>
          <w:tcPr>
            <w:tcW w:w="0" w:type="pct"/>
            <w:tcBorders>
              <w:top w:val="single" w:sz="6" w:space="0" w:color="EEEEEE"/>
              <w:left w:val="single" w:sz="6" w:space="0" w:color="EEEEEE"/>
              <w:bottom w:val="single" w:sz="6" w:space="0" w:color="EEEEEE"/>
              <w:right w:val="single" w:sz="6" w:space="0" w:color="EEEEEE"/>
            </w:tcBorders>
            <w:shd w:val="clear" w:color="auto" w:fill="1A1712"/>
            <w:tcMar>
              <w:top w:w="162" w:type="dxa"/>
              <w:left w:w="162" w:type="dxa"/>
              <w:bottom w:w="162" w:type="dxa"/>
              <w:right w:w="162" w:type="dxa"/>
            </w:tcMar>
            <w:vAlign w:val="center"/>
            <w:hideMark/>
          </w:tcPr>
          <w:p w14:paraId="7500B9E6" w14:textId="77777777" w:rsidR="00DA0C68" w:rsidRDefault="00DA0C68">
            <w:pPr>
              <w:jc w:val="center"/>
              <w:rPr>
                <w:rFonts w:ascii="Times New Roman" w:eastAsia="Times New Roman" w:hAnsi="Times New Roman"/>
                <w:caps/>
                <w:color w:val="FFFFFF"/>
                <w:spacing w:val="12"/>
                <w:sz w:val="19"/>
                <w:szCs w:val="19"/>
              </w:rPr>
            </w:pPr>
            <w:r>
              <w:rPr>
                <w:rFonts w:eastAsia="Times New Roman"/>
                <w:caps/>
                <w:color w:val="FFFFFF"/>
                <w:spacing w:val="12"/>
                <w:sz w:val="19"/>
                <w:szCs w:val="19"/>
              </w:rPr>
              <w:t>CRITERIA</w:t>
            </w:r>
          </w:p>
        </w:tc>
        <w:tc>
          <w:tcPr>
            <w:tcW w:w="0" w:type="pct"/>
            <w:tcBorders>
              <w:top w:val="single" w:sz="6" w:space="0" w:color="EEEEEE"/>
              <w:left w:val="single" w:sz="6" w:space="0" w:color="EEEEEE"/>
              <w:bottom w:val="single" w:sz="6" w:space="0" w:color="EEEEEE"/>
              <w:right w:val="single" w:sz="6" w:space="0" w:color="EEEEEE"/>
            </w:tcBorders>
            <w:shd w:val="clear" w:color="auto" w:fill="E50000"/>
            <w:tcMar>
              <w:top w:w="162" w:type="dxa"/>
              <w:left w:w="162" w:type="dxa"/>
              <w:bottom w:w="162" w:type="dxa"/>
              <w:right w:w="162" w:type="dxa"/>
            </w:tcMar>
            <w:vAlign w:val="center"/>
            <w:hideMark/>
          </w:tcPr>
          <w:p w14:paraId="37E89887" w14:textId="77777777" w:rsidR="00DA0C68" w:rsidRDefault="00DA0C68">
            <w:pPr>
              <w:jc w:val="center"/>
              <w:rPr>
                <w:rFonts w:eastAsia="Times New Roman"/>
                <w:caps/>
                <w:color w:val="FFFFFF"/>
                <w:spacing w:val="12"/>
                <w:sz w:val="19"/>
                <w:szCs w:val="19"/>
              </w:rPr>
            </w:pPr>
            <w:r>
              <w:rPr>
                <w:rFonts w:eastAsia="Times New Roman"/>
                <w:caps/>
                <w:color w:val="FFFFFF"/>
                <w:spacing w:val="12"/>
                <w:sz w:val="19"/>
                <w:szCs w:val="19"/>
              </w:rPr>
              <w:t>NON-PERFORMANCE</w:t>
            </w:r>
          </w:p>
        </w:tc>
        <w:tc>
          <w:tcPr>
            <w:tcW w:w="0" w:type="pct"/>
            <w:tcBorders>
              <w:top w:val="single" w:sz="6" w:space="0" w:color="EEEEEE"/>
              <w:left w:val="single" w:sz="6" w:space="0" w:color="EEEEEE"/>
              <w:bottom w:val="single" w:sz="6" w:space="0" w:color="EEEEEE"/>
              <w:right w:val="single" w:sz="6" w:space="0" w:color="EEEEEE"/>
            </w:tcBorders>
            <w:shd w:val="clear" w:color="auto" w:fill="F0A001"/>
            <w:tcMar>
              <w:top w:w="162" w:type="dxa"/>
              <w:left w:w="162" w:type="dxa"/>
              <w:bottom w:w="162" w:type="dxa"/>
              <w:right w:w="162" w:type="dxa"/>
            </w:tcMar>
            <w:vAlign w:val="center"/>
            <w:hideMark/>
          </w:tcPr>
          <w:p w14:paraId="71304323" w14:textId="77777777" w:rsidR="00DA0C68" w:rsidRDefault="00DA0C68">
            <w:pPr>
              <w:jc w:val="center"/>
              <w:rPr>
                <w:rFonts w:eastAsia="Times New Roman"/>
                <w:caps/>
                <w:color w:val="FFFFFF"/>
                <w:spacing w:val="12"/>
                <w:sz w:val="19"/>
                <w:szCs w:val="19"/>
              </w:rPr>
            </w:pPr>
            <w:r>
              <w:rPr>
                <w:rFonts w:eastAsia="Times New Roman"/>
                <w:caps/>
                <w:color w:val="FFFFFF"/>
                <w:spacing w:val="12"/>
                <w:sz w:val="19"/>
                <w:szCs w:val="19"/>
              </w:rPr>
              <w:t>BASIC</w:t>
            </w:r>
          </w:p>
        </w:tc>
        <w:tc>
          <w:tcPr>
            <w:tcW w:w="0" w:type="pct"/>
            <w:tcBorders>
              <w:top w:val="single" w:sz="6" w:space="0" w:color="EEEEEE"/>
              <w:left w:val="single" w:sz="6" w:space="0" w:color="EEEEEE"/>
              <w:bottom w:val="single" w:sz="6" w:space="0" w:color="EEEEEE"/>
              <w:right w:val="single" w:sz="6" w:space="0" w:color="EEEEEE"/>
            </w:tcBorders>
            <w:shd w:val="clear" w:color="auto" w:fill="009450"/>
            <w:tcMar>
              <w:top w:w="162" w:type="dxa"/>
              <w:left w:w="162" w:type="dxa"/>
              <w:bottom w:w="162" w:type="dxa"/>
              <w:right w:w="162" w:type="dxa"/>
            </w:tcMar>
            <w:vAlign w:val="center"/>
            <w:hideMark/>
          </w:tcPr>
          <w:p w14:paraId="638C9C95" w14:textId="77777777" w:rsidR="00DA0C68" w:rsidRDefault="00DA0C68">
            <w:pPr>
              <w:jc w:val="center"/>
              <w:rPr>
                <w:rFonts w:eastAsia="Times New Roman"/>
                <w:caps/>
                <w:color w:val="FFFFFF"/>
                <w:spacing w:val="12"/>
                <w:sz w:val="19"/>
                <w:szCs w:val="19"/>
              </w:rPr>
            </w:pPr>
            <w:r>
              <w:rPr>
                <w:rFonts w:eastAsia="Times New Roman"/>
                <w:caps/>
                <w:color w:val="FFFFFF"/>
                <w:spacing w:val="12"/>
                <w:sz w:val="19"/>
                <w:szCs w:val="19"/>
              </w:rPr>
              <w:t>PROFICIENT</w:t>
            </w:r>
          </w:p>
        </w:tc>
        <w:tc>
          <w:tcPr>
            <w:tcW w:w="0" w:type="pct"/>
            <w:tcBorders>
              <w:top w:val="single" w:sz="6" w:space="0" w:color="EEEEEE"/>
              <w:left w:val="single" w:sz="6" w:space="0" w:color="EEEEEE"/>
              <w:bottom w:val="single" w:sz="6" w:space="0" w:color="EEEEEE"/>
              <w:right w:val="single" w:sz="6" w:space="0" w:color="EEEEEE"/>
            </w:tcBorders>
            <w:shd w:val="clear" w:color="auto" w:fill="0D4F27"/>
            <w:tcMar>
              <w:top w:w="162" w:type="dxa"/>
              <w:left w:w="162" w:type="dxa"/>
              <w:bottom w:w="162" w:type="dxa"/>
              <w:right w:w="162" w:type="dxa"/>
            </w:tcMar>
            <w:vAlign w:val="center"/>
            <w:hideMark/>
          </w:tcPr>
          <w:p w14:paraId="245FFE89" w14:textId="77777777" w:rsidR="00DA0C68" w:rsidRDefault="00DA0C68">
            <w:pPr>
              <w:jc w:val="center"/>
              <w:rPr>
                <w:rFonts w:eastAsia="Times New Roman"/>
                <w:caps/>
                <w:color w:val="FFFFFF"/>
                <w:spacing w:val="12"/>
                <w:sz w:val="19"/>
                <w:szCs w:val="19"/>
              </w:rPr>
            </w:pPr>
            <w:r>
              <w:rPr>
                <w:rFonts w:eastAsia="Times New Roman"/>
                <w:caps/>
                <w:color w:val="FFFFFF"/>
                <w:spacing w:val="12"/>
                <w:sz w:val="19"/>
                <w:szCs w:val="19"/>
              </w:rPr>
              <w:t>DISTINGUISHED</w:t>
            </w:r>
          </w:p>
        </w:tc>
      </w:tr>
      <w:tr w:rsidR="00DA0C68" w14:paraId="2238AE9E" w14:textId="77777777" w:rsidTr="00DA0C68">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5744A33C" w14:textId="77777777" w:rsidR="00DA0C68" w:rsidRDefault="00DA0C68">
            <w:pPr>
              <w:rPr>
                <w:rFonts w:eastAsia="Times New Roman"/>
                <w:sz w:val="26"/>
                <w:szCs w:val="26"/>
              </w:rPr>
            </w:pPr>
            <w:r>
              <w:rPr>
                <w:rStyle w:val="Strong"/>
                <w:rFonts w:eastAsia="Times New Roman"/>
                <w:b w:val="0"/>
                <w:bCs w:val="0"/>
                <w:sz w:val="29"/>
                <w:szCs w:val="29"/>
              </w:rPr>
              <w:t>Analyze the cost and benefits of purchasing equipment for a health care organization.</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F372064" w14:textId="77777777" w:rsidR="00DA0C68" w:rsidRDefault="00DA0C68">
            <w:pPr>
              <w:rPr>
                <w:rFonts w:eastAsia="Times New Roman"/>
              </w:rPr>
            </w:pPr>
            <w:r>
              <w:rPr>
                <w:rFonts w:eastAsia="Times New Roman"/>
              </w:rPr>
              <w:t>Does not analyze the cost and benefits of purchasing equipment for a health care organization.</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0E2963E" w14:textId="77777777" w:rsidR="00DA0C68" w:rsidRDefault="00DA0C68">
            <w:pPr>
              <w:rPr>
                <w:rFonts w:eastAsia="Times New Roman"/>
              </w:rPr>
            </w:pPr>
            <w:r>
              <w:rPr>
                <w:rFonts w:eastAsia="Times New Roman"/>
              </w:rPr>
              <w:t>Analyzes the cost and benefits of purchasing equipment for a health care organization but the analysis is incomplete.</w:t>
            </w:r>
            <w:r>
              <w:rPr>
                <w:rStyle w:val="apple-converted-space"/>
                <w:rFonts w:eastAsia="Times New Roman"/>
              </w:rPr>
              <w:t> </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FAA6A05" w14:textId="77777777" w:rsidR="00DA0C68" w:rsidRDefault="00DA0C68">
            <w:pPr>
              <w:rPr>
                <w:rFonts w:eastAsia="Times New Roman"/>
              </w:rPr>
            </w:pPr>
            <w:r>
              <w:rPr>
                <w:rFonts w:eastAsia="Times New Roman"/>
              </w:rPr>
              <w:t>Analyzes the cost and benefits of purchasing equipment for a health care organization.</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17B1FCB7" w14:textId="77777777" w:rsidR="00DA0C68" w:rsidRDefault="00DA0C68">
            <w:pPr>
              <w:rPr>
                <w:rFonts w:eastAsia="Times New Roman"/>
              </w:rPr>
            </w:pPr>
            <w:r>
              <w:rPr>
                <w:rFonts w:eastAsia="Times New Roman"/>
              </w:rPr>
              <w:t>Analyzes the cost and benefits of purchasing equipment for a health care organization and considers how the purchase aligns with the organizational financial strategy.</w:t>
            </w:r>
          </w:p>
        </w:tc>
      </w:tr>
      <w:tr w:rsidR="00DA0C68" w14:paraId="65F56AD9" w14:textId="77777777" w:rsidTr="00DA0C68">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38FB315" w14:textId="77777777" w:rsidR="00DA0C68" w:rsidRDefault="00DA0C68">
            <w:pPr>
              <w:rPr>
                <w:rFonts w:eastAsia="Times New Roman"/>
                <w:sz w:val="26"/>
                <w:szCs w:val="26"/>
              </w:rPr>
            </w:pPr>
            <w:r>
              <w:rPr>
                <w:rStyle w:val="Strong"/>
                <w:rFonts w:eastAsia="Times New Roman"/>
                <w:b w:val="0"/>
                <w:bCs w:val="0"/>
                <w:sz w:val="29"/>
                <w:szCs w:val="29"/>
              </w:rPr>
              <w:t>Explain the concept of opportunity cost.</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AD6205A" w14:textId="77777777" w:rsidR="00DA0C68" w:rsidRDefault="00DA0C68">
            <w:pPr>
              <w:rPr>
                <w:rFonts w:eastAsia="Times New Roman"/>
              </w:rPr>
            </w:pPr>
            <w:r>
              <w:rPr>
                <w:rFonts w:eastAsia="Times New Roman"/>
              </w:rPr>
              <w:t>Does not explain the concept of opportunity cost.</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3A41EB2" w14:textId="77777777" w:rsidR="00DA0C68" w:rsidRDefault="00DA0C68">
            <w:pPr>
              <w:rPr>
                <w:rFonts w:eastAsia="Times New Roman"/>
              </w:rPr>
            </w:pPr>
            <w:r>
              <w:rPr>
                <w:rFonts w:eastAsia="Times New Roman"/>
              </w:rPr>
              <w:t>Defines opportunity cost but does not explain it.</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A3A7233" w14:textId="77777777" w:rsidR="00DA0C68" w:rsidRDefault="00DA0C68">
            <w:pPr>
              <w:rPr>
                <w:rFonts w:eastAsia="Times New Roman"/>
              </w:rPr>
            </w:pPr>
            <w:r>
              <w:rPr>
                <w:rFonts w:eastAsia="Times New Roman"/>
              </w:rPr>
              <w:t>Explains the concept of opportunity cost.</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F3BD8B4" w14:textId="77777777" w:rsidR="00DA0C68" w:rsidRDefault="00DA0C68">
            <w:pPr>
              <w:rPr>
                <w:rFonts w:eastAsia="Times New Roman"/>
              </w:rPr>
            </w:pPr>
            <w:r>
              <w:rPr>
                <w:rFonts w:eastAsia="Times New Roman"/>
              </w:rPr>
              <w:t>Explains the concept of opportunity cost and how it affects the profit margin of an organization.</w:t>
            </w:r>
          </w:p>
        </w:tc>
      </w:tr>
      <w:tr w:rsidR="00DA0C68" w14:paraId="34295518" w14:textId="77777777" w:rsidTr="00DA0C68">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1310F19C" w14:textId="77777777" w:rsidR="00DA0C68" w:rsidRDefault="00DA0C68">
            <w:pPr>
              <w:rPr>
                <w:rFonts w:eastAsia="Times New Roman"/>
                <w:sz w:val="26"/>
                <w:szCs w:val="26"/>
              </w:rPr>
            </w:pPr>
            <w:r>
              <w:rPr>
                <w:rStyle w:val="Strong"/>
                <w:rFonts w:eastAsia="Times New Roman"/>
                <w:b w:val="0"/>
                <w:bCs w:val="0"/>
                <w:sz w:val="29"/>
                <w:szCs w:val="29"/>
              </w:rPr>
              <w:t>Explain how a cost-benefit analysis aligns with organizational need and future growth.</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C119AEF" w14:textId="77777777" w:rsidR="00DA0C68" w:rsidRDefault="00DA0C68">
            <w:pPr>
              <w:rPr>
                <w:rFonts w:eastAsia="Times New Roman"/>
              </w:rPr>
            </w:pPr>
            <w:r>
              <w:rPr>
                <w:rFonts w:eastAsia="Times New Roman"/>
              </w:rPr>
              <w:t>Does not explain how a cost-benefit analysis aligns with organizational need and future growth.</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1A716B37" w14:textId="77777777" w:rsidR="00DA0C68" w:rsidRDefault="00DA0C68">
            <w:pPr>
              <w:rPr>
                <w:rFonts w:eastAsia="Times New Roman"/>
              </w:rPr>
            </w:pPr>
            <w:r>
              <w:rPr>
                <w:rFonts w:eastAsia="Times New Roman"/>
              </w:rPr>
              <w:t>Explains how a cost-benefit analysis aligns with organizational need or future growth, but not both; or the explanation is missing key elements.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C2ACCCA" w14:textId="77777777" w:rsidR="00DA0C68" w:rsidRDefault="00DA0C68">
            <w:pPr>
              <w:rPr>
                <w:rFonts w:eastAsia="Times New Roman"/>
              </w:rPr>
            </w:pPr>
            <w:r>
              <w:rPr>
                <w:rFonts w:eastAsia="Times New Roman"/>
              </w:rPr>
              <w:t>Explains how a cost-benefit analysis aligns with organizational need and future growth.</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0FF1083" w14:textId="77777777" w:rsidR="00DA0C68" w:rsidRDefault="00DA0C68">
            <w:pPr>
              <w:rPr>
                <w:rFonts w:eastAsia="Times New Roman"/>
              </w:rPr>
            </w:pPr>
            <w:r>
              <w:rPr>
                <w:rFonts w:eastAsia="Times New Roman"/>
              </w:rPr>
              <w:t>Explains how a cost-benefit analysis aligns with organizational need and future growth, as well as community needs and industry trends.</w:t>
            </w:r>
          </w:p>
        </w:tc>
      </w:tr>
      <w:tr w:rsidR="00DA0C68" w14:paraId="2EBF99EA" w14:textId="77777777" w:rsidTr="00DA0C68">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0B25BF3" w14:textId="77777777" w:rsidR="00DA0C68" w:rsidRDefault="00DA0C68">
            <w:pPr>
              <w:rPr>
                <w:rFonts w:eastAsia="Times New Roman"/>
                <w:sz w:val="26"/>
                <w:szCs w:val="26"/>
              </w:rPr>
            </w:pPr>
            <w:r>
              <w:rPr>
                <w:rStyle w:val="Strong"/>
                <w:rFonts w:eastAsia="Times New Roman"/>
                <w:b w:val="0"/>
                <w:bCs w:val="0"/>
                <w:sz w:val="29"/>
                <w:szCs w:val="29"/>
              </w:rPr>
              <w:t>Recommend a plan of action based on a cost-benefit analysis.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457E5823" w14:textId="77777777" w:rsidR="00DA0C68" w:rsidRDefault="00DA0C68">
            <w:pPr>
              <w:rPr>
                <w:rFonts w:eastAsia="Times New Roman"/>
              </w:rPr>
            </w:pPr>
            <w:r>
              <w:rPr>
                <w:rFonts w:eastAsia="Times New Roman"/>
              </w:rPr>
              <w:t>Does not recommend a plan of action based on a cost-benefit analysis.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1B080EE8" w14:textId="77777777" w:rsidR="00DA0C68" w:rsidRDefault="00DA0C68">
            <w:pPr>
              <w:rPr>
                <w:rFonts w:eastAsia="Times New Roman"/>
              </w:rPr>
            </w:pPr>
            <w:r>
              <w:rPr>
                <w:rFonts w:eastAsia="Times New Roman"/>
              </w:rPr>
              <w:t>Recommends a plan of action but does not support recommendation with a cost-benefit analysis.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1F30AC1B" w14:textId="77777777" w:rsidR="00DA0C68" w:rsidRDefault="00DA0C68">
            <w:pPr>
              <w:rPr>
                <w:rFonts w:eastAsia="Times New Roman"/>
              </w:rPr>
            </w:pPr>
            <w:r>
              <w:rPr>
                <w:rFonts w:eastAsia="Times New Roman"/>
              </w:rPr>
              <w:t>Recommends a plan of action based on a cost-benefit analysis.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294748C6" w14:textId="77777777" w:rsidR="00DA0C68" w:rsidRDefault="00DA0C68">
            <w:pPr>
              <w:rPr>
                <w:rFonts w:eastAsia="Times New Roman"/>
              </w:rPr>
            </w:pPr>
            <w:r>
              <w:rPr>
                <w:rFonts w:eastAsia="Times New Roman"/>
              </w:rPr>
              <w:t>Recommends a plan of action based on a cost-benefit analysis and predicts the results.</w:t>
            </w:r>
          </w:p>
        </w:tc>
      </w:tr>
      <w:tr w:rsidR="00DA0C68" w14:paraId="5499278D" w14:textId="77777777" w:rsidTr="00DA0C68">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7807283" w14:textId="77777777" w:rsidR="00DA0C68" w:rsidRDefault="00DA0C68">
            <w:pPr>
              <w:rPr>
                <w:rFonts w:eastAsia="Times New Roman"/>
                <w:sz w:val="26"/>
                <w:szCs w:val="26"/>
              </w:rPr>
            </w:pPr>
            <w:r>
              <w:rPr>
                <w:rStyle w:val="Strong"/>
                <w:rFonts w:eastAsia="Times New Roman"/>
                <w:b w:val="0"/>
                <w:bCs w:val="0"/>
                <w:sz w:val="29"/>
                <w:szCs w:val="29"/>
              </w:rPr>
              <w:t>Write content clearly and logically with correct use of grammar, punctuation, and mechanics.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5B5D086" w14:textId="77777777" w:rsidR="00DA0C68" w:rsidRDefault="00DA0C68">
            <w:pPr>
              <w:rPr>
                <w:rFonts w:eastAsia="Times New Roman"/>
              </w:rPr>
            </w:pPr>
            <w:r>
              <w:rPr>
                <w:rFonts w:eastAsia="Times New Roman"/>
              </w:rPr>
              <w:t>Does not write content clearly, logically, or with correct use of grammar, punctuation, and mechanics.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B0D82B8" w14:textId="77777777" w:rsidR="00DA0C68" w:rsidRDefault="00DA0C68">
            <w:pPr>
              <w:rPr>
                <w:rFonts w:eastAsia="Times New Roman"/>
              </w:rPr>
            </w:pPr>
            <w:r>
              <w:rPr>
                <w:rFonts w:eastAsia="Times New Roman"/>
              </w:rPr>
              <w:t>Writes with errors in clarity, logic, grammar, punctuation, and/or mechanics.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205C7EC0" w14:textId="77777777" w:rsidR="00DA0C68" w:rsidRDefault="00DA0C68">
            <w:pPr>
              <w:rPr>
                <w:rFonts w:eastAsia="Times New Roman"/>
              </w:rPr>
            </w:pPr>
            <w:r>
              <w:rPr>
                <w:rFonts w:eastAsia="Times New Roman"/>
              </w:rPr>
              <w:t>Writes content clearly and logically with correct use of grammar, punctuation, and mechanics.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17773E2E" w14:textId="77777777" w:rsidR="00DA0C68" w:rsidRDefault="00DA0C68">
            <w:pPr>
              <w:rPr>
                <w:rFonts w:eastAsia="Times New Roman"/>
              </w:rPr>
            </w:pPr>
            <w:r>
              <w:rPr>
                <w:rFonts w:eastAsia="Times New Roman"/>
              </w:rPr>
              <w:t>Writes clearly and logically with correct use of spelling, grammar, punctuation, and mechanics; uses relevant evidence to support a central idea.</w:t>
            </w:r>
          </w:p>
        </w:tc>
      </w:tr>
      <w:tr w:rsidR="00DA0C68" w14:paraId="5F5FCE3D" w14:textId="77777777" w:rsidTr="00DA0C68">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128F38F2" w14:textId="77777777" w:rsidR="00DA0C68" w:rsidRDefault="00DA0C68">
            <w:pPr>
              <w:rPr>
                <w:rFonts w:eastAsia="Times New Roman"/>
                <w:sz w:val="26"/>
                <w:szCs w:val="26"/>
              </w:rPr>
            </w:pPr>
            <w:r>
              <w:rPr>
                <w:rStyle w:val="Strong"/>
                <w:rFonts w:eastAsia="Times New Roman"/>
                <w:b w:val="0"/>
                <w:bCs w:val="0"/>
                <w:sz w:val="29"/>
                <w:szCs w:val="29"/>
              </w:rPr>
              <w:t>Format citations and references using APA style.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1B8864E6" w14:textId="77777777" w:rsidR="00DA0C68" w:rsidRDefault="00DA0C68">
            <w:pPr>
              <w:rPr>
                <w:rFonts w:eastAsia="Times New Roman"/>
              </w:rPr>
            </w:pPr>
            <w:r>
              <w:rPr>
                <w:rFonts w:eastAsia="Times New Roman"/>
              </w:rPr>
              <w:t>Does not format citations and references using APA style.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5A937BE2" w14:textId="77777777" w:rsidR="00DA0C68" w:rsidRDefault="00DA0C68">
            <w:pPr>
              <w:rPr>
                <w:rFonts w:eastAsia="Times New Roman"/>
              </w:rPr>
            </w:pPr>
            <w:r>
              <w:rPr>
                <w:rFonts w:eastAsia="Times New Roman"/>
              </w:rPr>
              <w:t>Uses APA to format citations and references but with numerous errors.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7046D02" w14:textId="77777777" w:rsidR="00DA0C68" w:rsidRDefault="00DA0C68">
            <w:pPr>
              <w:rPr>
                <w:rFonts w:eastAsia="Times New Roman"/>
              </w:rPr>
            </w:pPr>
            <w:r>
              <w:rPr>
                <w:rFonts w:eastAsia="Times New Roman"/>
              </w:rPr>
              <w:t>Formats citations and references using APA style with few errors.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2FD6D2C0" w14:textId="77777777" w:rsidR="00DA0C68" w:rsidRDefault="00DA0C68">
            <w:pPr>
              <w:rPr>
                <w:rFonts w:eastAsia="Times New Roman"/>
              </w:rPr>
            </w:pPr>
            <w:r>
              <w:rPr>
                <w:rFonts w:eastAsia="Times New Roman"/>
              </w:rPr>
              <w:t>Formats citations and references with no errors.</w:t>
            </w:r>
          </w:p>
        </w:tc>
      </w:tr>
    </w:tbl>
    <w:p w14:paraId="7977E6BA" w14:textId="77777777" w:rsidR="004B1D0B" w:rsidRDefault="00DA0C68">
      <w:bookmarkStart w:id="0" w:name="_GoBack"/>
      <w:bookmarkEnd w:id="0"/>
    </w:p>
    <w:sectPr w:rsidR="004B1D0B" w:rsidSect="009277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roma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inherit">
    <w:altName w:val="Times New Roman"/>
    <w:panose1 w:val="00000000000000000000"/>
    <w:charset w:val="00"/>
    <w:family w:val="roman"/>
    <w:notTrueType/>
    <w:pitch w:val="default"/>
  </w:font>
  <w:font w:name="Avenir LT W01 65 Medium">
    <w:charset w:val="00"/>
    <w:family w:val="swiss"/>
    <w:pitch w:val="variable"/>
    <w:sig w:usb0="800000AF" w:usb1="5000204A" w:usb2="00000000" w:usb3="00000000" w:csb0="0000009B" w:csb1="00000000"/>
  </w:font>
  <w:font w:name="Avenir LT W01 85 Heavy">
    <w:charset w:val="00"/>
    <w:family w:val="swiss"/>
    <w:pitch w:val="variable"/>
    <w:sig w:usb0="800000AF" w:usb1="5000204A" w:usb2="00000000" w:usb3="00000000" w:csb0="0000009B"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14720"/>
    <w:multiLevelType w:val="multilevel"/>
    <w:tmpl w:val="DAAA43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3">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4">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5">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0638"/>
    <w:rsid w:val="0051320D"/>
    <w:rsid w:val="00927794"/>
    <w:rsid w:val="00DA0C68"/>
    <w:rsid w:val="00F206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535DCF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0C6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F20638"/>
    <w:pPr>
      <w:spacing w:before="100" w:beforeAutospacing="1" w:after="100" w:afterAutospacing="1"/>
      <w:outlineLvl w:val="2"/>
    </w:pPr>
    <w:rPr>
      <w:rFonts w:ascii="Times New Roman" w:hAnsi="Times New Roman" w:cs="Times New Roman"/>
      <w:b/>
      <w:bCs/>
      <w:sz w:val="27"/>
      <w:szCs w:val="27"/>
      <w:lang w:eastAsia="zh-CN"/>
    </w:rPr>
  </w:style>
  <w:style w:type="paragraph" w:styleId="Heading4">
    <w:name w:val="heading 4"/>
    <w:basedOn w:val="Normal"/>
    <w:link w:val="Heading4Char"/>
    <w:uiPriority w:val="9"/>
    <w:qFormat/>
    <w:rsid w:val="00F20638"/>
    <w:pPr>
      <w:spacing w:before="100" w:beforeAutospacing="1" w:after="100" w:afterAutospacing="1"/>
      <w:outlineLvl w:val="3"/>
    </w:pPr>
    <w:rPr>
      <w:rFonts w:ascii="Times New Roman" w:hAnsi="Times New Roman" w:cs="Times New Roman"/>
      <w:b/>
      <w:bCs/>
      <w:lang w:eastAsia="zh-CN"/>
    </w:rPr>
  </w:style>
  <w:style w:type="paragraph" w:styleId="Heading5">
    <w:name w:val="heading 5"/>
    <w:basedOn w:val="Normal"/>
    <w:link w:val="Heading5Char"/>
    <w:uiPriority w:val="9"/>
    <w:qFormat/>
    <w:rsid w:val="00F20638"/>
    <w:pPr>
      <w:spacing w:before="100" w:beforeAutospacing="1" w:after="100" w:afterAutospacing="1"/>
      <w:outlineLvl w:val="4"/>
    </w:pPr>
    <w:rPr>
      <w:rFonts w:ascii="Times New Roman" w:hAnsi="Times New Roman" w:cs="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20638"/>
    <w:rPr>
      <w:rFonts w:ascii="Times New Roman" w:hAnsi="Times New Roman" w:cs="Times New Roman"/>
      <w:b/>
      <w:bCs/>
      <w:sz w:val="27"/>
      <w:szCs w:val="27"/>
      <w:lang w:eastAsia="zh-CN"/>
    </w:rPr>
  </w:style>
  <w:style w:type="character" w:customStyle="1" w:styleId="Heading4Char">
    <w:name w:val="Heading 4 Char"/>
    <w:basedOn w:val="DefaultParagraphFont"/>
    <w:link w:val="Heading4"/>
    <w:uiPriority w:val="9"/>
    <w:rsid w:val="00F20638"/>
    <w:rPr>
      <w:rFonts w:ascii="Times New Roman" w:hAnsi="Times New Roman" w:cs="Times New Roman"/>
      <w:b/>
      <w:bCs/>
      <w:lang w:eastAsia="zh-CN"/>
    </w:rPr>
  </w:style>
  <w:style w:type="character" w:customStyle="1" w:styleId="Heading5Char">
    <w:name w:val="Heading 5 Char"/>
    <w:basedOn w:val="DefaultParagraphFont"/>
    <w:link w:val="Heading5"/>
    <w:uiPriority w:val="9"/>
    <w:rsid w:val="00F20638"/>
    <w:rPr>
      <w:rFonts w:ascii="Times New Roman" w:hAnsi="Times New Roman" w:cs="Times New Roman"/>
      <w:b/>
      <w:bCs/>
      <w:sz w:val="20"/>
      <w:szCs w:val="20"/>
      <w:lang w:eastAsia="zh-CN"/>
    </w:rPr>
  </w:style>
  <w:style w:type="paragraph" w:styleId="NormalWeb">
    <w:name w:val="Normal (Web)"/>
    <w:basedOn w:val="Normal"/>
    <w:uiPriority w:val="99"/>
    <w:semiHidden/>
    <w:unhideWhenUsed/>
    <w:rsid w:val="00F20638"/>
    <w:pPr>
      <w:spacing w:before="100" w:beforeAutospacing="1" w:after="100" w:afterAutospacing="1"/>
    </w:pPr>
    <w:rPr>
      <w:rFonts w:ascii="Times New Roman" w:hAnsi="Times New Roman" w:cs="Times New Roman"/>
      <w:lang w:eastAsia="zh-CN"/>
    </w:rPr>
  </w:style>
  <w:style w:type="character" w:styleId="Hyperlink">
    <w:name w:val="Hyperlink"/>
    <w:basedOn w:val="DefaultParagraphFont"/>
    <w:uiPriority w:val="99"/>
    <w:semiHidden/>
    <w:unhideWhenUsed/>
    <w:rsid w:val="00F20638"/>
    <w:rPr>
      <w:color w:val="0000FF"/>
      <w:u w:val="single"/>
    </w:rPr>
  </w:style>
  <w:style w:type="character" w:customStyle="1" w:styleId="apple-converted-space">
    <w:name w:val="apple-converted-space"/>
    <w:basedOn w:val="DefaultParagraphFont"/>
    <w:rsid w:val="00F20638"/>
  </w:style>
  <w:style w:type="character" w:styleId="Emphasis">
    <w:name w:val="Emphasis"/>
    <w:basedOn w:val="DefaultParagraphFont"/>
    <w:uiPriority w:val="20"/>
    <w:qFormat/>
    <w:rsid w:val="00F20638"/>
    <w:rPr>
      <w:i/>
      <w:iCs/>
    </w:rPr>
  </w:style>
  <w:style w:type="character" w:customStyle="1" w:styleId="Heading1Char">
    <w:name w:val="Heading 1 Char"/>
    <w:basedOn w:val="DefaultParagraphFont"/>
    <w:link w:val="Heading1"/>
    <w:uiPriority w:val="9"/>
    <w:rsid w:val="00DA0C68"/>
    <w:rPr>
      <w:rFonts w:asciiTheme="majorHAnsi" w:eastAsiaTheme="majorEastAsia" w:hAnsiTheme="majorHAnsi" w:cstheme="majorBidi"/>
      <w:color w:val="2F5496" w:themeColor="accent1" w:themeShade="BF"/>
      <w:sz w:val="32"/>
      <w:szCs w:val="32"/>
    </w:rPr>
  </w:style>
  <w:style w:type="character" w:styleId="Strong">
    <w:name w:val="Strong"/>
    <w:basedOn w:val="DefaultParagraphFont"/>
    <w:uiPriority w:val="22"/>
    <w:qFormat/>
    <w:rsid w:val="00DA0C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4877509">
      <w:bodyDiv w:val="1"/>
      <w:marLeft w:val="0"/>
      <w:marRight w:val="0"/>
      <w:marTop w:val="0"/>
      <w:marBottom w:val="0"/>
      <w:divBdr>
        <w:top w:val="none" w:sz="0" w:space="0" w:color="auto"/>
        <w:left w:val="none" w:sz="0" w:space="0" w:color="auto"/>
        <w:bottom w:val="none" w:sz="0" w:space="0" w:color="auto"/>
        <w:right w:val="none" w:sz="0" w:space="0" w:color="auto"/>
      </w:divBdr>
      <w:divsChild>
        <w:div w:id="2078899653">
          <w:marLeft w:val="300"/>
          <w:marRight w:val="300"/>
          <w:marTop w:val="300"/>
          <w:marBottom w:val="300"/>
          <w:divBdr>
            <w:top w:val="none" w:sz="0" w:space="0" w:color="auto"/>
            <w:left w:val="none" w:sz="0" w:space="0" w:color="auto"/>
            <w:bottom w:val="none" w:sz="0" w:space="0" w:color="auto"/>
            <w:right w:val="none" w:sz="0" w:space="0" w:color="auto"/>
          </w:divBdr>
          <w:divsChild>
            <w:div w:id="2027557128">
              <w:marLeft w:val="0"/>
              <w:marRight w:val="0"/>
              <w:marTop w:val="0"/>
              <w:marBottom w:val="0"/>
              <w:divBdr>
                <w:top w:val="none" w:sz="0" w:space="0" w:color="auto"/>
                <w:left w:val="none" w:sz="0" w:space="0" w:color="auto"/>
                <w:bottom w:val="none" w:sz="0" w:space="0" w:color="auto"/>
                <w:right w:val="none" w:sz="0" w:space="0" w:color="auto"/>
              </w:divBdr>
              <w:divsChild>
                <w:div w:id="717245255">
                  <w:marLeft w:val="0"/>
                  <w:marRight w:val="0"/>
                  <w:marTop w:val="0"/>
                  <w:marBottom w:val="0"/>
                  <w:divBdr>
                    <w:top w:val="none" w:sz="0" w:space="0" w:color="auto"/>
                    <w:left w:val="none" w:sz="0" w:space="0" w:color="auto"/>
                    <w:bottom w:val="none" w:sz="0" w:space="0" w:color="auto"/>
                    <w:right w:val="none" w:sz="0" w:space="0" w:color="auto"/>
                  </w:divBdr>
                  <w:divsChild>
                    <w:div w:id="638846967">
                      <w:marLeft w:val="0"/>
                      <w:marRight w:val="0"/>
                      <w:marTop w:val="0"/>
                      <w:marBottom w:val="0"/>
                      <w:divBdr>
                        <w:top w:val="none" w:sz="0" w:space="0" w:color="auto"/>
                        <w:left w:val="none" w:sz="0" w:space="0" w:color="auto"/>
                        <w:bottom w:val="none" w:sz="0" w:space="0" w:color="auto"/>
                        <w:right w:val="none" w:sz="0" w:space="0" w:color="auto"/>
                      </w:divBdr>
                      <w:divsChild>
                        <w:div w:id="1555189790">
                          <w:marLeft w:val="0"/>
                          <w:marRight w:val="0"/>
                          <w:marTop w:val="0"/>
                          <w:marBottom w:val="0"/>
                          <w:divBdr>
                            <w:top w:val="single" w:sz="6" w:space="15" w:color="CCCCCC"/>
                            <w:left w:val="single" w:sz="6" w:space="15" w:color="CCCCCC"/>
                            <w:bottom w:val="single" w:sz="6" w:space="23" w:color="CCCCCC"/>
                            <w:right w:val="single" w:sz="6" w:space="15" w:color="CCCCCC"/>
                          </w:divBdr>
                        </w:div>
                      </w:divsChild>
                    </w:div>
                  </w:divsChild>
                </w:div>
              </w:divsChild>
            </w:div>
          </w:divsChild>
        </w:div>
        <w:div w:id="600450431">
          <w:marLeft w:val="0"/>
          <w:marRight w:val="0"/>
          <w:marTop w:val="0"/>
          <w:marBottom w:val="0"/>
          <w:divBdr>
            <w:top w:val="none" w:sz="0" w:space="0" w:color="auto"/>
            <w:left w:val="none" w:sz="0" w:space="0" w:color="auto"/>
            <w:bottom w:val="none" w:sz="0" w:space="0" w:color="auto"/>
            <w:right w:val="none" w:sz="0" w:space="0" w:color="auto"/>
          </w:divBdr>
        </w:div>
        <w:div w:id="603150038">
          <w:marLeft w:val="300"/>
          <w:marRight w:val="300"/>
          <w:marTop w:val="300"/>
          <w:marBottom w:val="300"/>
          <w:divBdr>
            <w:top w:val="none" w:sz="0" w:space="0" w:color="auto"/>
            <w:left w:val="none" w:sz="0" w:space="0" w:color="auto"/>
            <w:bottom w:val="none" w:sz="0" w:space="0" w:color="auto"/>
            <w:right w:val="none" w:sz="0" w:space="0" w:color="auto"/>
          </w:divBdr>
          <w:divsChild>
            <w:div w:id="302807359">
              <w:marLeft w:val="0"/>
              <w:marRight w:val="0"/>
              <w:marTop w:val="0"/>
              <w:marBottom w:val="0"/>
              <w:divBdr>
                <w:top w:val="none" w:sz="0" w:space="0" w:color="auto"/>
                <w:left w:val="none" w:sz="0" w:space="0" w:color="auto"/>
                <w:bottom w:val="none" w:sz="0" w:space="0" w:color="auto"/>
                <w:right w:val="none" w:sz="0" w:space="0" w:color="auto"/>
              </w:divBdr>
              <w:divsChild>
                <w:div w:id="21759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9929">
          <w:marLeft w:val="0"/>
          <w:marRight w:val="0"/>
          <w:marTop w:val="0"/>
          <w:marBottom w:val="0"/>
          <w:divBdr>
            <w:top w:val="none" w:sz="0" w:space="0" w:color="auto"/>
            <w:left w:val="none" w:sz="0" w:space="0" w:color="auto"/>
            <w:bottom w:val="none" w:sz="0" w:space="0" w:color="auto"/>
            <w:right w:val="none" w:sz="0" w:space="0" w:color="auto"/>
          </w:divBdr>
        </w:div>
        <w:div w:id="1531145789">
          <w:marLeft w:val="300"/>
          <w:marRight w:val="300"/>
          <w:marTop w:val="300"/>
          <w:marBottom w:val="300"/>
          <w:divBdr>
            <w:top w:val="none" w:sz="0" w:space="0" w:color="auto"/>
            <w:left w:val="none" w:sz="0" w:space="0" w:color="auto"/>
            <w:bottom w:val="none" w:sz="0" w:space="0" w:color="auto"/>
            <w:right w:val="none" w:sz="0" w:space="0" w:color="auto"/>
          </w:divBdr>
          <w:divsChild>
            <w:div w:id="1884831931">
              <w:marLeft w:val="0"/>
              <w:marRight w:val="0"/>
              <w:marTop w:val="0"/>
              <w:marBottom w:val="0"/>
              <w:divBdr>
                <w:top w:val="none" w:sz="0" w:space="0" w:color="auto"/>
                <w:left w:val="none" w:sz="0" w:space="0" w:color="auto"/>
                <w:bottom w:val="none" w:sz="0" w:space="0" w:color="auto"/>
                <w:right w:val="none" w:sz="0" w:space="0" w:color="auto"/>
              </w:divBdr>
              <w:divsChild>
                <w:div w:id="444270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436917">
          <w:marLeft w:val="0"/>
          <w:marRight w:val="0"/>
          <w:marTop w:val="0"/>
          <w:marBottom w:val="0"/>
          <w:divBdr>
            <w:top w:val="single" w:sz="6" w:space="8" w:color="2E91C2"/>
            <w:left w:val="single" w:sz="6" w:space="8" w:color="2E91C2"/>
            <w:bottom w:val="single" w:sz="6" w:space="8" w:color="2E91C2"/>
            <w:right w:val="single" w:sz="6" w:space="8" w:color="2E91C2"/>
          </w:divBdr>
        </w:div>
        <w:div w:id="2118910376">
          <w:marLeft w:val="0"/>
          <w:marRight w:val="0"/>
          <w:marTop w:val="0"/>
          <w:marBottom w:val="0"/>
          <w:divBdr>
            <w:top w:val="none" w:sz="0" w:space="0" w:color="auto"/>
            <w:left w:val="none" w:sz="0" w:space="0" w:color="auto"/>
            <w:bottom w:val="none" w:sz="0" w:space="0" w:color="auto"/>
            <w:right w:val="none" w:sz="0" w:space="0" w:color="auto"/>
          </w:divBdr>
          <w:divsChild>
            <w:div w:id="1374190887">
              <w:marLeft w:val="0"/>
              <w:marRight w:val="0"/>
              <w:marTop w:val="0"/>
              <w:marBottom w:val="0"/>
              <w:divBdr>
                <w:top w:val="none" w:sz="0" w:space="0" w:color="auto"/>
                <w:left w:val="none" w:sz="0" w:space="0" w:color="auto"/>
                <w:bottom w:val="none" w:sz="0" w:space="0" w:color="auto"/>
                <w:right w:val="none" w:sz="0" w:space="0" w:color="auto"/>
              </w:divBdr>
              <w:divsChild>
                <w:div w:id="343899253">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1496262506">
      <w:bodyDiv w:val="1"/>
      <w:marLeft w:val="0"/>
      <w:marRight w:val="0"/>
      <w:marTop w:val="0"/>
      <w:marBottom w:val="0"/>
      <w:divBdr>
        <w:top w:val="none" w:sz="0" w:space="0" w:color="auto"/>
        <w:left w:val="none" w:sz="0" w:space="0" w:color="auto"/>
        <w:bottom w:val="none" w:sz="0" w:space="0" w:color="auto"/>
        <w:right w:val="none" w:sz="0" w:space="0" w:color="auto"/>
      </w:divBdr>
      <w:divsChild>
        <w:div w:id="273901113">
          <w:marLeft w:val="300"/>
          <w:marRight w:val="300"/>
          <w:marTop w:val="300"/>
          <w:marBottom w:val="300"/>
          <w:divBdr>
            <w:top w:val="none" w:sz="0" w:space="0" w:color="auto"/>
            <w:left w:val="none" w:sz="0" w:space="0" w:color="auto"/>
            <w:bottom w:val="none" w:sz="0" w:space="0" w:color="auto"/>
            <w:right w:val="none" w:sz="0" w:space="0" w:color="auto"/>
          </w:divBdr>
          <w:divsChild>
            <w:div w:id="1863476301">
              <w:marLeft w:val="0"/>
              <w:marRight w:val="0"/>
              <w:marTop w:val="0"/>
              <w:marBottom w:val="0"/>
              <w:divBdr>
                <w:top w:val="none" w:sz="0" w:space="0" w:color="auto"/>
                <w:left w:val="none" w:sz="0" w:space="0" w:color="auto"/>
                <w:bottom w:val="none" w:sz="0" w:space="0" w:color="auto"/>
                <w:right w:val="none" w:sz="0" w:space="0" w:color="auto"/>
              </w:divBdr>
              <w:divsChild>
                <w:div w:id="1936742629">
                  <w:marLeft w:val="0"/>
                  <w:marRight w:val="0"/>
                  <w:marTop w:val="0"/>
                  <w:marBottom w:val="0"/>
                  <w:divBdr>
                    <w:top w:val="none" w:sz="0" w:space="0" w:color="auto"/>
                    <w:left w:val="none" w:sz="0" w:space="0" w:color="auto"/>
                    <w:bottom w:val="none" w:sz="0" w:space="0" w:color="auto"/>
                    <w:right w:val="none" w:sz="0" w:space="0" w:color="auto"/>
                  </w:divBdr>
                  <w:divsChild>
                    <w:div w:id="2095279965">
                      <w:marLeft w:val="0"/>
                      <w:marRight w:val="0"/>
                      <w:marTop w:val="0"/>
                      <w:marBottom w:val="0"/>
                      <w:divBdr>
                        <w:top w:val="none" w:sz="0" w:space="0" w:color="auto"/>
                        <w:left w:val="none" w:sz="0" w:space="0" w:color="auto"/>
                        <w:bottom w:val="none" w:sz="0" w:space="0" w:color="auto"/>
                        <w:right w:val="none" w:sz="0" w:space="0" w:color="auto"/>
                      </w:divBdr>
                      <w:divsChild>
                        <w:div w:id="1174421361">
                          <w:marLeft w:val="0"/>
                          <w:marRight w:val="0"/>
                          <w:marTop w:val="0"/>
                          <w:marBottom w:val="0"/>
                          <w:divBdr>
                            <w:top w:val="single" w:sz="6" w:space="15" w:color="CCCCCC"/>
                            <w:left w:val="single" w:sz="6" w:space="15" w:color="CCCCCC"/>
                            <w:bottom w:val="single" w:sz="6" w:space="23" w:color="CCCCCC"/>
                            <w:right w:val="single" w:sz="6" w:space="15" w:color="CCCCCC"/>
                          </w:divBdr>
                        </w:div>
                      </w:divsChild>
                    </w:div>
                  </w:divsChild>
                </w:div>
              </w:divsChild>
            </w:div>
          </w:divsChild>
        </w:div>
        <w:div w:id="1225487845">
          <w:marLeft w:val="0"/>
          <w:marRight w:val="0"/>
          <w:marTop w:val="0"/>
          <w:marBottom w:val="0"/>
          <w:divBdr>
            <w:top w:val="none" w:sz="0" w:space="0" w:color="auto"/>
            <w:left w:val="none" w:sz="0" w:space="0" w:color="auto"/>
            <w:bottom w:val="none" w:sz="0" w:space="0" w:color="auto"/>
            <w:right w:val="none" w:sz="0" w:space="0" w:color="auto"/>
          </w:divBdr>
        </w:div>
        <w:div w:id="1496385435">
          <w:marLeft w:val="300"/>
          <w:marRight w:val="300"/>
          <w:marTop w:val="300"/>
          <w:marBottom w:val="300"/>
          <w:divBdr>
            <w:top w:val="none" w:sz="0" w:space="0" w:color="auto"/>
            <w:left w:val="none" w:sz="0" w:space="0" w:color="auto"/>
            <w:bottom w:val="none" w:sz="0" w:space="0" w:color="auto"/>
            <w:right w:val="none" w:sz="0" w:space="0" w:color="auto"/>
          </w:divBdr>
          <w:divsChild>
            <w:div w:id="943226431">
              <w:marLeft w:val="0"/>
              <w:marRight w:val="0"/>
              <w:marTop w:val="0"/>
              <w:marBottom w:val="0"/>
              <w:divBdr>
                <w:top w:val="none" w:sz="0" w:space="0" w:color="auto"/>
                <w:left w:val="none" w:sz="0" w:space="0" w:color="auto"/>
                <w:bottom w:val="none" w:sz="0" w:space="0" w:color="auto"/>
                <w:right w:val="none" w:sz="0" w:space="0" w:color="auto"/>
              </w:divBdr>
              <w:divsChild>
                <w:div w:id="200108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768844">
          <w:marLeft w:val="0"/>
          <w:marRight w:val="0"/>
          <w:marTop w:val="0"/>
          <w:marBottom w:val="0"/>
          <w:divBdr>
            <w:top w:val="none" w:sz="0" w:space="0" w:color="auto"/>
            <w:left w:val="none" w:sz="0" w:space="0" w:color="auto"/>
            <w:bottom w:val="none" w:sz="0" w:space="0" w:color="auto"/>
            <w:right w:val="none" w:sz="0" w:space="0" w:color="auto"/>
          </w:divBdr>
        </w:div>
        <w:div w:id="190656505">
          <w:marLeft w:val="300"/>
          <w:marRight w:val="300"/>
          <w:marTop w:val="300"/>
          <w:marBottom w:val="300"/>
          <w:divBdr>
            <w:top w:val="none" w:sz="0" w:space="0" w:color="auto"/>
            <w:left w:val="none" w:sz="0" w:space="0" w:color="auto"/>
            <w:bottom w:val="none" w:sz="0" w:space="0" w:color="auto"/>
            <w:right w:val="none" w:sz="0" w:space="0" w:color="auto"/>
          </w:divBdr>
          <w:divsChild>
            <w:div w:id="1950772602">
              <w:marLeft w:val="0"/>
              <w:marRight w:val="0"/>
              <w:marTop w:val="0"/>
              <w:marBottom w:val="0"/>
              <w:divBdr>
                <w:top w:val="none" w:sz="0" w:space="0" w:color="auto"/>
                <w:left w:val="none" w:sz="0" w:space="0" w:color="auto"/>
                <w:bottom w:val="none" w:sz="0" w:space="0" w:color="auto"/>
                <w:right w:val="none" w:sz="0" w:space="0" w:color="auto"/>
              </w:divBdr>
              <w:divsChild>
                <w:div w:id="1519124910">
                  <w:marLeft w:val="0"/>
                  <w:marRight w:val="0"/>
                  <w:marTop w:val="0"/>
                  <w:marBottom w:val="0"/>
                  <w:divBdr>
                    <w:top w:val="none" w:sz="0" w:space="0" w:color="auto"/>
                    <w:left w:val="none" w:sz="0" w:space="0" w:color="auto"/>
                    <w:bottom w:val="none" w:sz="0" w:space="0" w:color="auto"/>
                    <w:right w:val="none" w:sz="0" w:space="0" w:color="auto"/>
                  </w:divBdr>
                  <w:divsChild>
                    <w:div w:id="209211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52125">
          <w:marLeft w:val="0"/>
          <w:marRight w:val="0"/>
          <w:marTop w:val="0"/>
          <w:marBottom w:val="0"/>
          <w:divBdr>
            <w:top w:val="single" w:sz="6" w:space="8" w:color="2E91C2"/>
            <w:left w:val="single" w:sz="6" w:space="8" w:color="2E91C2"/>
            <w:bottom w:val="single" w:sz="6" w:space="8" w:color="2E91C2"/>
            <w:right w:val="single" w:sz="6" w:space="8" w:color="2E91C2"/>
          </w:divBdr>
        </w:div>
        <w:div w:id="200242737">
          <w:marLeft w:val="0"/>
          <w:marRight w:val="0"/>
          <w:marTop w:val="0"/>
          <w:marBottom w:val="0"/>
          <w:divBdr>
            <w:top w:val="none" w:sz="0" w:space="0" w:color="auto"/>
            <w:left w:val="none" w:sz="0" w:space="0" w:color="auto"/>
            <w:bottom w:val="none" w:sz="0" w:space="0" w:color="auto"/>
            <w:right w:val="none" w:sz="0" w:space="0" w:color="auto"/>
          </w:divBdr>
          <w:divsChild>
            <w:div w:id="2075275428">
              <w:marLeft w:val="0"/>
              <w:marRight w:val="0"/>
              <w:marTop w:val="0"/>
              <w:marBottom w:val="0"/>
              <w:divBdr>
                <w:top w:val="none" w:sz="0" w:space="0" w:color="auto"/>
                <w:left w:val="none" w:sz="0" w:space="0" w:color="auto"/>
                <w:bottom w:val="none" w:sz="0" w:space="0" w:color="auto"/>
                <w:right w:val="none" w:sz="0" w:space="0" w:color="auto"/>
              </w:divBdr>
              <w:divsChild>
                <w:div w:id="1841114672">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1804040324">
      <w:bodyDiv w:val="1"/>
      <w:marLeft w:val="0"/>
      <w:marRight w:val="0"/>
      <w:marTop w:val="0"/>
      <w:marBottom w:val="0"/>
      <w:divBdr>
        <w:top w:val="none" w:sz="0" w:space="0" w:color="auto"/>
        <w:left w:val="none" w:sz="0" w:space="0" w:color="auto"/>
        <w:bottom w:val="none" w:sz="0" w:space="0" w:color="auto"/>
        <w:right w:val="none" w:sz="0" w:space="0" w:color="auto"/>
      </w:divBdr>
      <w:divsChild>
        <w:div w:id="630747328">
          <w:marLeft w:val="0"/>
          <w:marRight w:val="0"/>
          <w:marTop w:val="0"/>
          <w:marBottom w:val="0"/>
          <w:divBdr>
            <w:top w:val="single" w:sz="48" w:space="23" w:color="1A1712"/>
            <w:left w:val="none" w:sz="0" w:space="0" w:color="auto"/>
            <w:bottom w:val="none" w:sz="0" w:space="0" w:color="auto"/>
            <w:right w:val="none" w:sz="0" w:space="0" w:color="auto"/>
          </w:divBdr>
        </w:div>
        <w:div w:id="1560433142">
          <w:marLeft w:val="0"/>
          <w:marRight w:val="0"/>
          <w:marTop w:val="0"/>
          <w:marBottom w:val="0"/>
          <w:divBdr>
            <w:top w:val="none" w:sz="0" w:space="0" w:color="auto"/>
            <w:left w:val="none" w:sz="0" w:space="0" w:color="auto"/>
            <w:bottom w:val="none" w:sz="0" w:space="0" w:color="auto"/>
            <w:right w:val="none" w:sz="0" w:space="0" w:color="auto"/>
          </w:divBdr>
          <w:divsChild>
            <w:div w:id="1338341307">
              <w:marLeft w:val="0"/>
              <w:marRight w:val="0"/>
              <w:marTop w:val="0"/>
              <w:marBottom w:val="750"/>
              <w:divBdr>
                <w:top w:val="none" w:sz="0" w:space="0" w:color="auto"/>
                <w:left w:val="none" w:sz="0" w:space="0" w:color="auto"/>
                <w:bottom w:val="none" w:sz="0" w:space="0" w:color="auto"/>
                <w:right w:val="none" w:sz="0" w:space="0" w:color="auto"/>
              </w:divBdr>
              <w:divsChild>
                <w:div w:id="189191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yperlink" Target="https://courserooma.capella.edu/webapps/blackboard/content/listContent.jsp?course_id=_65949_1&amp;content_id=_5446002_1&amp;mode=reset" TargetMode="External"/><Relationship Id="rId12" Type="http://schemas.openxmlformats.org/officeDocument/2006/relationships/hyperlink" Target="https://campustools.capella.edu/redirect.aspx?linkid=4242" TargetMode="External"/><Relationship Id="rId13" Type="http://schemas.openxmlformats.org/officeDocument/2006/relationships/hyperlink" Target="https://campustools.capella.edu/redirect.aspx?linkid=4243" TargetMode="External"/><Relationship Id="rId14" Type="http://schemas.openxmlformats.org/officeDocument/2006/relationships/hyperlink" Target="http://www.hfma.org/" TargetMode="External"/><Relationship Id="rId15" Type="http://schemas.openxmlformats.org/officeDocument/2006/relationships/hyperlink" Target="http://capellauniversity.libguides.com/MHAFP5006" TargetMode="External"/><Relationship Id="rId16" Type="http://schemas.openxmlformats.org/officeDocument/2006/relationships/hyperlink" Target="http://campustools.capella.edu/redirect.aspx?linkid=1582" TargetMode="Externa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courserooma.capella.edu/webapps/blackboard/content/listContent.jsp?course_id=_65949_1&amp;content_id=_5446002_1&amp;mode=reset" TargetMode="External"/><Relationship Id="rId6" Type="http://schemas.openxmlformats.org/officeDocument/2006/relationships/hyperlink" Target="https://campus.capella.edu/web/competency/" TargetMode="External"/><Relationship Id="rId7" Type="http://schemas.openxmlformats.org/officeDocument/2006/relationships/hyperlink" Target="https://courserooma.capella.edu/webapps/blackboard/content/listContent.jsp?course_id=_65949_1&amp;content_id=_5446002_1&amp;mode=reset" TargetMode="External"/><Relationship Id="rId8" Type="http://schemas.openxmlformats.org/officeDocument/2006/relationships/hyperlink" Target="https://courserooma.capella.edu/webapps/blackboard/content/listContent.jsp?course_id=_65949_1&amp;content_id=_5446002_1&amp;mode=reset" TargetMode="External"/><Relationship Id="rId9" Type="http://schemas.openxmlformats.org/officeDocument/2006/relationships/hyperlink" Target="http://images.brighthub.com/media/4A32F8_cost-benefit-analysis-template.xls" TargetMode="External"/><Relationship Id="rId10" Type="http://schemas.openxmlformats.org/officeDocument/2006/relationships/hyperlink" Target="http://www.brighthubpm.com/project-planning/58181-writing-a-cost-benefit-analys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1585</Words>
  <Characters>9039</Characters>
  <Application>Microsoft Macintosh Word</Application>
  <DocSecurity>0</DocSecurity>
  <Lines>75</Lines>
  <Paragraphs>21</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Questions to Consider</vt:lpstr>
      <vt:lpstr>        Resources</vt:lpstr>
      <vt:lpstr>        Assessment Instructions</vt:lpstr>
    </vt:vector>
  </TitlesOfParts>
  <LinksUpToDate>false</LinksUpToDate>
  <CharactersWithSpaces>10603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Roopchand, Heamwattie</dc:creator>
  <cp:keywords/>
  <dc:description/>
  <cp:lastModifiedBy>Roopchand, Heamwattie</cp:lastModifiedBy>
  <cp:revision>1</cp:revision>
  <dcterms:created xsi:type="dcterms:W3CDTF">2017-12-29T04:23:00Z</dcterms:created>
  <dcterms:modified xsi:type="dcterms:W3CDTF">2017-12-29T04:26:00Z</dcterms:modified>
</cp:coreProperties>
</file>